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30A" w:rsidRPr="00365F80" w:rsidRDefault="00232016" w:rsidP="0096630A">
      <w:pPr>
        <w:bidi/>
        <w:rPr>
          <w:rFonts w:ascii="Simplified Arabic" w:hAnsi="Simplified Arabic" w:cs="PT Simple Bold Ruled"/>
          <w:b/>
          <w:bCs/>
          <w:sz w:val="40"/>
          <w:szCs w:val="40"/>
        </w:rPr>
      </w:pPr>
      <w:r w:rsidRPr="00365F80">
        <w:rPr>
          <w:rFonts w:ascii="Simplified Arabic" w:hAnsi="Simplified Arabic" w:cs="PT Simple Bold Ruled" w:hint="cs"/>
          <w:b/>
          <w:bCs/>
          <w:sz w:val="36"/>
          <w:szCs w:val="36"/>
          <w:rtl/>
        </w:rPr>
        <w:t xml:space="preserve">              </w:t>
      </w:r>
      <w:r w:rsidR="0096630A" w:rsidRPr="00365F80">
        <w:rPr>
          <w:rFonts w:ascii="Simplified Arabic" w:hAnsi="Simplified Arabic" w:cs="PT Simple Bold Ruled"/>
          <w:sz w:val="40"/>
          <w:szCs w:val="40"/>
          <w:rtl/>
        </w:rPr>
        <w:t xml:space="preserve"> </w:t>
      </w:r>
      <w:r w:rsidR="0096630A" w:rsidRPr="00365F80">
        <w:rPr>
          <w:rFonts w:ascii="Simplified Arabic" w:hAnsi="Simplified Arabic" w:cs="PT Simple Bold Ruled"/>
          <w:sz w:val="36"/>
          <w:szCs w:val="36"/>
          <w:rtl/>
        </w:rPr>
        <w:t xml:space="preserve">  </w:t>
      </w:r>
      <w:r w:rsidR="0096630A" w:rsidRPr="00365F80">
        <w:rPr>
          <w:rFonts w:ascii="Simplified Arabic" w:hAnsi="Simplified Arabic" w:cs="PT Simple Bold Ruled"/>
          <w:b/>
          <w:bCs/>
          <w:sz w:val="40"/>
          <w:szCs w:val="40"/>
          <w:rtl/>
        </w:rPr>
        <w:t>من ما وراء النص إلى ما خلف الســـــــــــــتار</w:t>
      </w:r>
    </w:p>
    <w:p w:rsidR="0096630A" w:rsidRDefault="00365F80" w:rsidP="0096630A">
      <w:pPr>
        <w:bidi/>
        <w:rPr>
          <w:rFonts w:ascii="Simplified Arabic" w:hAnsi="Simplified Arabic" w:cs="PT Simple Bold Ruled"/>
          <w:b/>
          <w:bCs/>
          <w:sz w:val="36"/>
          <w:szCs w:val="36"/>
          <w:rtl/>
        </w:rPr>
      </w:pPr>
      <w:r w:rsidRPr="00365F80">
        <w:rPr>
          <w:rFonts w:ascii="Simplified Arabic" w:hAnsi="Simplified Arabic" w:cs="PT Simple Bold Ruled"/>
          <w:b/>
          <w:bCs/>
          <w:sz w:val="36"/>
          <w:szCs w:val="36"/>
          <w:rtl/>
        </w:rPr>
        <w:t xml:space="preserve">             </w:t>
      </w:r>
      <w:r w:rsidR="00F553E2">
        <w:rPr>
          <w:rFonts w:ascii="Simplified Arabic" w:hAnsi="Simplified Arabic" w:cs="PT Simple Bold Ruled" w:hint="cs"/>
          <w:b/>
          <w:bCs/>
          <w:sz w:val="36"/>
          <w:szCs w:val="36"/>
          <w:rtl/>
        </w:rPr>
        <w:t xml:space="preserve">   </w:t>
      </w:r>
      <w:r w:rsidRPr="00365F80">
        <w:rPr>
          <w:rFonts w:ascii="Simplified Arabic" w:hAnsi="Simplified Arabic" w:cs="PT Simple Bold Ruled"/>
          <w:b/>
          <w:bCs/>
          <w:sz w:val="36"/>
          <w:szCs w:val="36"/>
          <w:rtl/>
        </w:rPr>
        <w:t xml:space="preserve">    </w:t>
      </w:r>
      <w:r w:rsidR="0096630A" w:rsidRPr="00365F80">
        <w:rPr>
          <w:rFonts w:ascii="Simplified Arabic" w:hAnsi="Simplified Arabic" w:cs="PT Simple Bold Ruled"/>
          <w:b/>
          <w:bCs/>
          <w:sz w:val="36"/>
          <w:szCs w:val="36"/>
          <w:rtl/>
        </w:rPr>
        <w:t xml:space="preserve"> </w:t>
      </w:r>
      <w:r w:rsidR="0096630A" w:rsidRPr="00365F80">
        <w:rPr>
          <w:rFonts w:ascii="Simplified Arabic" w:hAnsi="Simplified Arabic" w:cs="PT Simple Bold Ruled"/>
          <w:b/>
          <w:bCs/>
          <w:sz w:val="40"/>
          <w:szCs w:val="40"/>
          <w:rtl/>
        </w:rPr>
        <w:t>(</w:t>
      </w:r>
      <w:r w:rsidR="0096630A" w:rsidRPr="00365F80">
        <w:rPr>
          <w:rFonts w:ascii="Simplified Arabic" w:hAnsi="Simplified Arabic" w:cs="PT Simple Bold Ruled"/>
          <w:b/>
          <w:bCs/>
          <w:sz w:val="36"/>
          <w:szCs w:val="36"/>
          <w:rtl/>
        </w:rPr>
        <w:t>حول دينامية العلامة في العرض المسرحي)</w:t>
      </w:r>
    </w:p>
    <w:p w:rsidR="00F553E2" w:rsidRPr="00365F80" w:rsidRDefault="00F553E2" w:rsidP="00F553E2">
      <w:pPr>
        <w:bidi/>
        <w:rPr>
          <w:rFonts w:ascii="Simplified Arabic" w:hAnsi="Simplified Arabic" w:cs="PT Simple Bold Ruled"/>
          <w:b/>
          <w:bCs/>
          <w:sz w:val="36"/>
          <w:szCs w:val="36"/>
          <w:rtl/>
        </w:rPr>
      </w:pPr>
    </w:p>
    <w:p w:rsidR="00232016" w:rsidRDefault="00232016" w:rsidP="00055714">
      <w:pPr>
        <w:bidi/>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                                                      </w:t>
      </w:r>
      <w:r w:rsidR="00055714">
        <w:rPr>
          <w:rFonts w:ascii="Simplified Arabic" w:hAnsi="Simplified Arabic" w:cs="Simplified Arabic" w:hint="cs"/>
          <w:b/>
          <w:bCs/>
          <w:sz w:val="36"/>
          <w:szCs w:val="36"/>
          <w:rtl/>
        </w:rPr>
        <w:t>الدكتورة</w:t>
      </w:r>
      <w:r>
        <w:rPr>
          <w:rFonts w:ascii="Simplified Arabic" w:hAnsi="Simplified Arabic" w:cs="Simplified Arabic" w:hint="cs"/>
          <w:b/>
          <w:bCs/>
          <w:sz w:val="36"/>
          <w:szCs w:val="36"/>
          <w:rtl/>
        </w:rPr>
        <w:t xml:space="preserve"> : </w:t>
      </w:r>
      <w:r w:rsidR="00055714">
        <w:rPr>
          <w:rFonts w:ascii="Simplified Arabic" w:hAnsi="Simplified Arabic" w:cs="Simplified Arabic" w:hint="cs"/>
          <w:b/>
          <w:bCs/>
          <w:sz w:val="36"/>
          <w:szCs w:val="36"/>
          <w:rtl/>
        </w:rPr>
        <w:t>بغدادي نسيمة</w:t>
      </w:r>
      <w:r>
        <w:rPr>
          <w:rFonts w:ascii="Simplified Arabic" w:hAnsi="Simplified Arabic" w:cs="Simplified Arabic" w:hint="cs"/>
          <w:b/>
          <w:bCs/>
          <w:sz w:val="36"/>
          <w:szCs w:val="36"/>
          <w:rtl/>
        </w:rPr>
        <w:t xml:space="preserve"> </w:t>
      </w:r>
    </w:p>
    <w:p w:rsidR="00232016" w:rsidRDefault="00232016" w:rsidP="00232016">
      <w:pPr>
        <w:bidi/>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                                                              جامعة المسيلة</w:t>
      </w:r>
    </w:p>
    <w:p w:rsidR="0096630A" w:rsidRPr="00100577" w:rsidRDefault="00E6011B" w:rsidP="0096630A">
      <w:pPr>
        <w:bidi/>
        <w:rPr>
          <w:rFonts w:ascii="Simplified Arabic" w:hAnsi="Simplified Arabic" w:cs="Simplified Arabic"/>
          <w:b/>
          <w:bCs/>
          <w:u w:val="single"/>
          <w:rtl/>
        </w:rPr>
      </w:pPr>
      <w:r>
        <w:rPr>
          <w:rFonts w:ascii="Simplified Arabic" w:hAnsi="Simplified Arabic" w:cs="Simplified Arabic" w:hint="cs"/>
          <w:b/>
          <w:bCs/>
          <w:rtl/>
        </w:rPr>
        <w:t xml:space="preserve"> </w:t>
      </w:r>
    </w:p>
    <w:p w:rsidR="0096630A" w:rsidRPr="00100577" w:rsidRDefault="00F553E2" w:rsidP="00F553E2">
      <w:pPr>
        <w:bidi/>
        <w:jc w:val="both"/>
        <w:rPr>
          <w:rFonts w:ascii="Simplified Arabic" w:hAnsi="Simplified Arabic" w:cs="Simplified Arabic"/>
          <w:rtl/>
        </w:rPr>
      </w:pPr>
      <w:r w:rsidRPr="00100577">
        <w:rPr>
          <w:rFonts w:ascii="Simplified Arabic" w:hAnsi="Simplified Arabic" w:cs="Simplified Arabic"/>
          <w:rtl/>
        </w:rPr>
        <w:t xml:space="preserve">                  </w:t>
      </w:r>
      <w:r w:rsidR="0096630A" w:rsidRPr="00100577">
        <w:rPr>
          <w:rFonts w:ascii="Simplified Arabic" w:hAnsi="Simplified Arabic" w:cs="Simplified Arabic"/>
          <w:b/>
          <w:bCs/>
          <w:rtl/>
        </w:rPr>
        <w:t xml:space="preserve">تتوخى هذه </w:t>
      </w:r>
      <w:r w:rsidRPr="00100577">
        <w:rPr>
          <w:rFonts w:ascii="Simplified Arabic" w:hAnsi="Simplified Arabic" w:cs="Simplified Arabic"/>
          <w:b/>
          <w:bCs/>
          <w:rtl/>
        </w:rPr>
        <w:t>الصفحات</w:t>
      </w:r>
      <w:r w:rsidR="0096630A" w:rsidRPr="00100577">
        <w:rPr>
          <w:rFonts w:ascii="Simplified Arabic" w:hAnsi="Simplified Arabic" w:cs="Simplified Arabic"/>
          <w:rtl/>
        </w:rPr>
        <w:t xml:space="preserve"> </w:t>
      </w:r>
      <w:r w:rsidR="00037512" w:rsidRPr="00100577">
        <w:rPr>
          <w:rFonts w:ascii="Simplified Arabic" w:hAnsi="Simplified Arabic" w:cs="Simplified Arabic"/>
          <w:rtl/>
        </w:rPr>
        <w:t>الإشارة</w:t>
      </w:r>
      <w:r w:rsidR="0096630A" w:rsidRPr="00100577">
        <w:rPr>
          <w:rFonts w:ascii="Simplified Arabic" w:hAnsi="Simplified Arabic" w:cs="Simplified Arabic"/>
          <w:rtl/>
        </w:rPr>
        <w:t xml:space="preserve"> إلى أهمية العرض المسرحي ودوره الممتاز في إنتاج الدلالة وتنوع تمظهرها، وذلك من أجل الكشف عن الثراء العلاماتي الذي </w:t>
      </w:r>
      <w:r w:rsidR="00037512" w:rsidRPr="00100577">
        <w:rPr>
          <w:rFonts w:ascii="Simplified Arabic" w:hAnsi="Simplified Arabic" w:cs="Simplified Arabic"/>
          <w:rtl/>
        </w:rPr>
        <w:t>تشتمل عليه</w:t>
      </w:r>
      <w:r w:rsidR="0096630A" w:rsidRPr="00100577">
        <w:rPr>
          <w:rFonts w:ascii="Simplified Arabic" w:hAnsi="Simplified Arabic" w:cs="Simplified Arabic"/>
          <w:rtl/>
        </w:rPr>
        <w:t xml:space="preserve"> المسرحية في شكلها المعد للعرض على غرار النص الدرامي المعد للتمثيل </w:t>
      </w:r>
      <w:r w:rsidR="00037512" w:rsidRPr="00100577">
        <w:rPr>
          <w:rFonts w:ascii="Simplified Arabic" w:hAnsi="Simplified Arabic" w:cs="Simplified Arabic"/>
          <w:rtl/>
        </w:rPr>
        <w:t xml:space="preserve">، </w:t>
      </w:r>
      <w:r w:rsidR="0096630A" w:rsidRPr="00100577">
        <w:rPr>
          <w:rFonts w:ascii="Simplified Arabic" w:hAnsi="Simplified Arabic" w:cs="Simplified Arabic"/>
          <w:rtl/>
        </w:rPr>
        <w:t xml:space="preserve">ومن أجل تجاوز ذلك الفصل التعسفي بين النص والعرض أو بين التأليف والإخراج على اعتبار أن النص المسرحي قد هيمن إلى وقت ليس بالبعيد على الساحة النقدية، في حين أن العرض المسرحي كان أقل شأنا إذا ما قورن بالنص، وإذا كان النص الدرامي المسرحي يعبر عن بناء له كينونته الخاصة فإن خشبة المسرح تعد أيضا بناء متكاملا لا يقل نظاما وتناسقا عن النص وليست طبيعتها البنائية هي التي جعلتها خشبة مسرح بل حقيقة كونها تمثل مكانا دراميا يحاكي بدوره الفضاء النصي ويزاحم الدلالات المنبثقة عن النص ولسنا نبالغ إذا قلنا أن المعنى حين يخرج من سكون النص إلى حركة العرض يصبح أكثر كثافة مما يحمس المتلقي إلى محاولة التقاط هذا التدفق المتواصل من العلامات التي ستحدد فيما بعد القيمة الحقيقية للعمل المسرحي ككل وليس نصا أو عرضا، </w:t>
      </w:r>
      <w:r w:rsidR="00334FE9" w:rsidRPr="00100577">
        <w:rPr>
          <w:rFonts w:ascii="Simplified Arabic" w:hAnsi="Simplified Arabic" w:cs="Simplified Arabic"/>
          <w:rtl/>
        </w:rPr>
        <w:t>و</w:t>
      </w:r>
      <w:r w:rsidR="0096630A" w:rsidRPr="00100577">
        <w:rPr>
          <w:rFonts w:ascii="Simplified Arabic" w:hAnsi="Simplified Arabic" w:cs="Simplified Arabic"/>
          <w:rtl/>
        </w:rPr>
        <w:t xml:space="preserve">في محاولة لإلغاء هذه البينية أو الثنائية المتكررة التي </w:t>
      </w:r>
      <w:r w:rsidR="0033507C" w:rsidRPr="00100577">
        <w:rPr>
          <w:rFonts w:ascii="Simplified Arabic" w:hAnsi="Simplified Arabic" w:cs="Simplified Arabic"/>
          <w:rtl/>
        </w:rPr>
        <w:t>مزقت رؤيتنا للعمل المسرحي</w:t>
      </w:r>
      <w:r w:rsidR="00037512" w:rsidRPr="00100577">
        <w:rPr>
          <w:rFonts w:ascii="Simplified Arabic" w:hAnsi="Simplified Arabic" w:cs="Simplified Arabic"/>
          <w:rtl/>
        </w:rPr>
        <w:t xml:space="preserve"> </w:t>
      </w:r>
      <w:r w:rsidR="0096630A" w:rsidRPr="00100577">
        <w:rPr>
          <w:rFonts w:ascii="Simplified Arabic" w:hAnsi="Simplified Arabic" w:cs="Simplified Arabic"/>
          <w:rtl/>
        </w:rPr>
        <w:t xml:space="preserve">، ولسنا نحاول بدورنا تعزيز هذا الفصل </w:t>
      </w:r>
      <w:r w:rsidR="0096630A" w:rsidRPr="00100577">
        <w:rPr>
          <w:rFonts w:ascii="Simplified Arabic" w:hAnsi="Simplified Arabic" w:cs="Simplified Arabic"/>
          <w:rtl/>
        </w:rPr>
        <w:lastRenderedPageBreak/>
        <w:t xml:space="preserve">التقليدي بين النص والعرض بقدر ما نروم </w:t>
      </w:r>
      <w:r w:rsidR="0033507C" w:rsidRPr="00100577">
        <w:rPr>
          <w:rFonts w:ascii="Simplified Arabic" w:hAnsi="Simplified Arabic" w:cs="Simplified Arabic"/>
          <w:rtl/>
        </w:rPr>
        <w:t>الإشارة</w:t>
      </w:r>
      <w:r w:rsidR="0096630A" w:rsidRPr="00100577">
        <w:rPr>
          <w:rFonts w:ascii="Simplified Arabic" w:hAnsi="Simplified Arabic" w:cs="Simplified Arabic"/>
          <w:rtl/>
        </w:rPr>
        <w:t xml:space="preserve"> إلى القيمة البالغة للعلامة في العرض المسرحي ودورها في ترجمة العلامات النصية واللغوية في سبيل إنصاف العمل المسرحي كفن مستقل وقائم بذاته ومتكامل في تكوينيته نصا وعرضا وجمهورا .</w:t>
      </w:r>
    </w:p>
    <w:p w:rsidR="00BB1665" w:rsidRPr="00100577" w:rsidRDefault="00BB1665" w:rsidP="00BB1665">
      <w:pPr>
        <w:bidi/>
        <w:jc w:val="both"/>
        <w:rPr>
          <w:rFonts w:ascii="Simplified Arabic" w:hAnsi="Simplified Arabic" w:cs="Simplified Arabic"/>
          <w:rtl/>
        </w:rPr>
      </w:pPr>
    </w:p>
    <w:p w:rsidR="0096630A" w:rsidRPr="00100577" w:rsidRDefault="0096630A" w:rsidP="00AC78CB">
      <w:pPr>
        <w:bidi/>
        <w:jc w:val="both"/>
        <w:rPr>
          <w:rFonts w:ascii="Simplified Arabic" w:eastAsia="Times New Roman" w:hAnsi="Simplified Arabic" w:cs="Simplified Arabic"/>
          <w:rtl/>
          <w:lang w:eastAsia="fr-FR"/>
        </w:rPr>
      </w:pPr>
      <w:r w:rsidRPr="00100577">
        <w:rPr>
          <w:rFonts w:ascii="Simplified Arabic" w:hAnsi="Simplified Arabic" w:cs="Simplified Arabic"/>
          <w:rtl/>
        </w:rPr>
        <w:t xml:space="preserve">        من أجل ذلك </w:t>
      </w:r>
      <w:r w:rsidR="00E35CBE" w:rsidRPr="00100577">
        <w:rPr>
          <w:rFonts w:ascii="Simplified Arabic" w:hAnsi="Simplified Arabic" w:cs="Simplified Arabic"/>
          <w:rtl/>
        </w:rPr>
        <w:t>سنحاول</w:t>
      </w:r>
      <w:r w:rsidRPr="00100577">
        <w:rPr>
          <w:rFonts w:ascii="Simplified Arabic" w:hAnsi="Simplified Arabic" w:cs="Simplified Arabic"/>
          <w:rtl/>
        </w:rPr>
        <w:t xml:space="preserve"> استكشاف دينامية العلامة وتنوعها في العرض المسرحي انطلاقا من خصوبة العلامة المسرحية باعتبار أن المسرح </w:t>
      </w:r>
      <w:r w:rsidRPr="00100577">
        <w:rPr>
          <w:rFonts w:ascii="Simplified Arabic" w:eastAsia="Times New Roman" w:hAnsi="Simplified Arabic" w:cs="Simplified Arabic"/>
          <w:rtl/>
          <w:lang w:eastAsia="fr-FR"/>
        </w:rPr>
        <w:t>يمثل خطابا علاماتيا له بنيته التي يحكمها نسق من العناصر والعلامات المؤسسة وهي عن</w:t>
      </w:r>
      <w:r w:rsidR="00BB1665" w:rsidRPr="00100577">
        <w:rPr>
          <w:rFonts w:ascii="Simplified Arabic" w:eastAsia="Times New Roman" w:hAnsi="Simplified Arabic" w:cs="Simplified Arabic"/>
          <w:rtl/>
          <w:lang w:eastAsia="fr-FR"/>
        </w:rPr>
        <w:t>اصر العرض</w:t>
      </w:r>
      <w:r w:rsidR="00BB1665" w:rsidRPr="00100577">
        <w:rPr>
          <w:rFonts w:ascii="Simplified Arabic" w:eastAsia="Times New Roman" w:hAnsi="Simplified Arabic" w:cs="Simplified Arabic"/>
          <w:rtl/>
          <w:lang w:eastAsia="fr-FR"/>
        </w:rPr>
        <w:br/>
        <w:t>المسرحي كافة والمتمثلة</w:t>
      </w:r>
      <w:r w:rsidRPr="00100577">
        <w:rPr>
          <w:rFonts w:ascii="Simplified Arabic" w:eastAsia="Times New Roman" w:hAnsi="Simplified Arabic" w:cs="Simplified Arabic"/>
          <w:rtl/>
          <w:lang w:eastAsia="fr-FR"/>
        </w:rPr>
        <w:t xml:space="preserve"> بالمنطوق الخطابي ( الحوار )،</w:t>
      </w:r>
      <w:r w:rsidR="00E35CBE" w:rsidRPr="00100577">
        <w:rPr>
          <w:rFonts w:ascii="Simplified Arabic" w:eastAsia="Times New Roman" w:hAnsi="Simplified Arabic" w:cs="Simplified Arabic"/>
          <w:rtl/>
          <w:lang w:eastAsia="fr-FR"/>
        </w:rPr>
        <w:t xml:space="preserve"> </w:t>
      </w:r>
      <w:r w:rsidR="006628FC" w:rsidRPr="00100577">
        <w:rPr>
          <w:rFonts w:ascii="Simplified Arabic" w:eastAsia="Times New Roman" w:hAnsi="Simplified Arabic" w:cs="Simplified Arabic"/>
          <w:rtl/>
          <w:lang w:eastAsia="fr-FR"/>
        </w:rPr>
        <w:t>الأداء</w:t>
      </w:r>
      <w:r w:rsidR="00E35CBE" w:rsidRPr="00100577">
        <w:rPr>
          <w:rFonts w:ascii="Simplified Arabic" w:eastAsia="Times New Roman" w:hAnsi="Simplified Arabic" w:cs="Simplified Arabic"/>
          <w:rtl/>
          <w:lang w:eastAsia="fr-FR"/>
        </w:rPr>
        <w:t xml:space="preserve">، المشاهد </w:t>
      </w:r>
      <w:r w:rsidR="00AC78CB" w:rsidRPr="00100577">
        <w:rPr>
          <w:rFonts w:ascii="Simplified Arabic" w:eastAsia="Times New Roman" w:hAnsi="Simplified Arabic" w:cs="Simplified Arabic"/>
          <w:rtl/>
          <w:lang w:eastAsia="fr-FR"/>
        </w:rPr>
        <w:t>،</w:t>
      </w:r>
      <w:r w:rsidR="00E35CBE" w:rsidRPr="00100577">
        <w:rPr>
          <w:rFonts w:ascii="Simplified Arabic" w:eastAsia="Times New Roman" w:hAnsi="Simplified Arabic" w:cs="Simplified Arabic"/>
          <w:rtl/>
          <w:lang w:eastAsia="fr-FR"/>
        </w:rPr>
        <w:t xml:space="preserve"> الديكور والإضاءة، </w:t>
      </w:r>
      <w:r w:rsidRPr="00100577">
        <w:rPr>
          <w:rFonts w:ascii="Simplified Arabic" w:eastAsia="Times New Roman" w:hAnsi="Simplified Arabic" w:cs="Simplified Arabic"/>
          <w:rtl/>
          <w:lang w:eastAsia="fr-FR"/>
        </w:rPr>
        <w:t xml:space="preserve">والموسيقى، والأزياء، والماكياج، والممثل، بالإضافة </w:t>
      </w:r>
      <w:r w:rsidR="00AC78CB" w:rsidRPr="00100577">
        <w:rPr>
          <w:rFonts w:ascii="Simplified Arabic" w:eastAsia="Times New Roman" w:hAnsi="Simplified Arabic" w:cs="Simplified Arabic"/>
          <w:rtl/>
          <w:lang w:eastAsia="fr-FR"/>
        </w:rPr>
        <w:t>إلى</w:t>
      </w:r>
      <w:r w:rsidRPr="00100577">
        <w:rPr>
          <w:rFonts w:ascii="Simplified Arabic" w:eastAsia="Times New Roman" w:hAnsi="Simplified Arabic" w:cs="Simplified Arabic"/>
          <w:rtl/>
          <w:lang w:eastAsia="fr-FR"/>
        </w:rPr>
        <w:t xml:space="preserve"> المؤسسات الأخرى</w:t>
      </w:r>
      <w:r w:rsidRPr="00100577">
        <w:rPr>
          <w:rFonts w:ascii="Simplified Arabic" w:eastAsia="Times New Roman" w:hAnsi="Simplified Arabic" w:cs="Simplified Arabic"/>
          <w:rtl/>
          <w:lang w:eastAsia="fr-FR"/>
        </w:rPr>
        <w:br/>
        <w:t>كالتوازن، والإيقاع، والحركة، واللون ...</w:t>
      </w:r>
    </w:p>
    <w:p w:rsidR="00E9532C" w:rsidRPr="00100577" w:rsidRDefault="00E35CBE" w:rsidP="00E9532C">
      <w:pPr>
        <w:bidi/>
        <w:jc w:val="both"/>
        <w:rPr>
          <w:rFonts w:ascii="Simplified Arabic" w:hAnsi="Simplified Arabic" w:cs="Simplified Arabic"/>
          <w:rtl/>
        </w:rPr>
      </w:pPr>
      <w:r w:rsidRPr="00100577">
        <w:rPr>
          <w:rFonts w:ascii="Simplified Arabic" w:hAnsi="Simplified Arabic" w:cs="Simplified Arabic"/>
          <w:rtl/>
        </w:rPr>
        <w:t xml:space="preserve">وقبل استعراض تمظهرات العلامة المسرحية وأشكال تجليها في العرض المسرحي يجب </w:t>
      </w:r>
      <w:r w:rsidR="001216A4" w:rsidRPr="00100577">
        <w:rPr>
          <w:rFonts w:ascii="Simplified Arabic" w:hAnsi="Simplified Arabic" w:cs="Simplified Arabic"/>
          <w:rtl/>
        </w:rPr>
        <w:t>الإشارة</w:t>
      </w:r>
      <w:r w:rsidRPr="00100577">
        <w:rPr>
          <w:rFonts w:ascii="Simplified Arabic" w:hAnsi="Simplified Arabic" w:cs="Simplified Arabic"/>
          <w:rtl/>
        </w:rPr>
        <w:t xml:space="preserve"> أولا إلى أسباب ولوع النقاد بالنص الدرام</w:t>
      </w:r>
      <w:r w:rsidR="00E9532C" w:rsidRPr="00100577">
        <w:rPr>
          <w:rFonts w:ascii="Simplified Arabic" w:hAnsi="Simplified Arabic" w:cs="Simplified Arabic"/>
          <w:rtl/>
        </w:rPr>
        <w:t>ي دون العرض من أجل بيان مجمل المؤثرات التاريخية والموضوعية التي جعلت المسرحية من منظور النقد عبارة عن ثنائية (نص درامي/عرض مسرحي)، فالأوّل(النص) هو موضوع النقد، أما الثاني (العرض) فهو موجه للجمهور، ولابد أن هذا الفصل لا يتعلق بالمسرحية من حيث تأليفها وإنتاجها ثم إخراجها، بقدر ما يتصل بالنقد وطبيعة تعامله مع هذا العمل الأدبي، ويمكن رد أسباب هذا التعامل إلى النقاط التالية:</w:t>
      </w:r>
    </w:p>
    <w:p w:rsidR="00CD314E" w:rsidRPr="00100577" w:rsidRDefault="00480226" w:rsidP="009F16AB">
      <w:pPr>
        <w:pStyle w:val="Paragraphedeliste"/>
        <w:numPr>
          <w:ilvl w:val="0"/>
          <w:numId w:val="1"/>
        </w:numPr>
        <w:bidi/>
        <w:jc w:val="both"/>
        <w:rPr>
          <w:rFonts w:ascii="Simplified Arabic" w:hAnsi="Simplified Arabic" w:cs="Simplified Arabic"/>
          <w:b/>
          <w:bCs/>
        </w:rPr>
      </w:pPr>
      <w:r w:rsidRPr="00100577">
        <w:rPr>
          <w:rFonts w:ascii="Simplified Arabic" w:hAnsi="Simplified Arabic" w:cs="Simplified Arabic"/>
          <w:rtl/>
        </w:rPr>
        <w:t>يعد أرسطو</w:t>
      </w:r>
      <w:r w:rsidR="00CD314E" w:rsidRPr="00100577">
        <w:rPr>
          <w:rStyle w:val="Appeldenotedefin"/>
          <w:rFonts w:ascii="Simplified Arabic" w:hAnsi="Simplified Arabic" w:cs="Simplified Arabic"/>
          <w:rtl/>
        </w:rPr>
        <w:endnoteReference w:id="2"/>
      </w:r>
      <w:r w:rsidR="00CD314E" w:rsidRPr="00100577">
        <w:rPr>
          <w:rFonts w:ascii="Simplified Arabic" w:hAnsi="Simplified Arabic" w:cs="Simplified Arabic"/>
          <w:rtl/>
        </w:rPr>
        <w:t xml:space="preserve"> أوّل من رسّخ هذا الفصل بين النص الدرامي والعرض المسرحي وذلك في كتابه فن الشعر في القرن الرابع قبل الميلاد من خلال تمييزه بين نص المسرحية المكتوب الموجه للطبقة المثقفة والعرض المرئي والمسموع الموجه للعامة وبالتالي فهو أقل شأنا من الأول، وللأسف فقد كرس هذا الفصل في كل الأدبيات التي تلت أرسطو </w:t>
      </w:r>
      <w:r w:rsidR="00CD314E" w:rsidRPr="00100577">
        <w:rPr>
          <w:rFonts w:ascii="Simplified Arabic" w:hAnsi="Simplified Arabic" w:cs="Simplified Arabic"/>
          <w:rtl/>
        </w:rPr>
        <w:lastRenderedPageBreak/>
        <w:t>واعتبرته مصدرا لها وذلك منذ عصر النهضة إلى غاية المؤسسات الأكاديمية الأوربية وحتى العالم العربي فيما بعد.</w:t>
      </w:r>
    </w:p>
    <w:p w:rsidR="00CD314E" w:rsidRPr="00100577" w:rsidRDefault="00CD314E" w:rsidP="00DB7C49">
      <w:pPr>
        <w:pStyle w:val="Paragraphedeliste"/>
        <w:numPr>
          <w:ilvl w:val="0"/>
          <w:numId w:val="1"/>
        </w:numPr>
        <w:bidi/>
        <w:jc w:val="both"/>
        <w:rPr>
          <w:rFonts w:ascii="Simplified Arabic" w:hAnsi="Simplified Arabic" w:cs="Simplified Arabic"/>
          <w:b/>
          <w:bCs/>
        </w:rPr>
      </w:pPr>
      <w:r w:rsidRPr="00100577">
        <w:rPr>
          <w:rFonts w:ascii="Simplified Arabic" w:hAnsi="Simplified Arabic" w:cs="Simplified Arabic"/>
          <w:rtl/>
        </w:rPr>
        <w:t>طبيعة النص الثابتة والباقية تتيح النقد أكثر من العرض إذ لا يبق من المسرحية إلا النص في حين أن العرض المسرحي يستهلكه الجمهور لحظة عرضه.</w:t>
      </w:r>
    </w:p>
    <w:p w:rsidR="00CD314E" w:rsidRPr="00100577" w:rsidRDefault="00CD314E" w:rsidP="00DB7C49">
      <w:pPr>
        <w:pStyle w:val="Paragraphedeliste"/>
        <w:numPr>
          <w:ilvl w:val="0"/>
          <w:numId w:val="1"/>
        </w:numPr>
        <w:bidi/>
        <w:jc w:val="both"/>
        <w:rPr>
          <w:rFonts w:ascii="Simplified Arabic" w:hAnsi="Simplified Arabic" w:cs="Simplified Arabic"/>
          <w:b/>
          <w:bCs/>
        </w:rPr>
      </w:pPr>
      <w:r w:rsidRPr="00100577">
        <w:rPr>
          <w:rFonts w:ascii="Simplified Arabic" w:hAnsi="Simplified Arabic" w:cs="Simplified Arabic"/>
          <w:rtl/>
        </w:rPr>
        <w:t>اكتمال نظريات النقد المعالجة للنص وتعدد مذاهبها في حين تأخر ظهور مقاربة نقدية يمكن أن تحيط بالعرض المسرحي.</w:t>
      </w:r>
    </w:p>
    <w:p w:rsidR="00CD314E" w:rsidRPr="00100577" w:rsidRDefault="00CD314E" w:rsidP="00DB7C49">
      <w:pPr>
        <w:pStyle w:val="Paragraphedeliste"/>
        <w:numPr>
          <w:ilvl w:val="0"/>
          <w:numId w:val="1"/>
        </w:numPr>
        <w:bidi/>
        <w:jc w:val="both"/>
        <w:rPr>
          <w:rFonts w:ascii="Simplified Arabic" w:hAnsi="Simplified Arabic" w:cs="Simplified Arabic"/>
          <w:b/>
          <w:bCs/>
        </w:rPr>
      </w:pPr>
      <w:r w:rsidRPr="00100577">
        <w:rPr>
          <w:rFonts w:ascii="Simplified Arabic" w:hAnsi="Simplified Arabic" w:cs="Simplified Arabic"/>
          <w:rtl/>
        </w:rPr>
        <w:t>ترجمة النص المسرحي</w:t>
      </w:r>
      <w:r w:rsidRPr="00100577">
        <w:rPr>
          <w:rStyle w:val="Appeldenotedefin"/>
          <w:rFonts w:ascii="Simplified Arabic" w:hAnsi="Simplified Arabic" w:cs="Simplified Arabic"/>
          <w:rtl/>
        </w:rPr>
        <w:endnoteReference w:id="3"/>
      </w:r>
      <w:r w:rsidRPr="00100577">
        <w:rPr>
          <w:rFonts w:ascii="Simplified Arabic" w:hAnsi="Simplified Arabic" w:cs="Simplified Arabic"/>
          <w:rtl/>
        </w:rPr>
        <w:t xml:space="preserve"> لعبت دورا كبيرا في تهميش العرض خاصة في مرحلة اكتشاف المسرح بالنسبة للناقد العربي الذي اشتغل بالنص قراءة وتذوقا ثم محاكاة وإنتاجا بالنسبة للمسرحيين العرب وذلك للطبيعة الأولية للنص وسلطته المبدئية.</w:t>
      </w:r>
    </w:p>
    <w:p w:rsidR="00CD314E" w:rsidRPr="00100577" w:rsidRDefault="00CD314E" w:rsidP="00C85145">
      <w:pPr>
        <w:pStyle w:val="Paragraphedeliste"/>
        <w:numPr>
          <w:ilvl w:val="0"/>
          <w:numId w:val="1"/>
        </w:numPr>
        <w:bidi/>
        <w:jc w:val="both"/>
        <w:rPr>
          <w:rFonts w:ascii="Simplified Arabic" w:hAnsi="Simplified Arabic" w:cs="Simplified Arabic"/>
          <w:b/>
          <w:bCs/>
        </w:rPr>
      </w:pPr>
      <w:r w:rsidRPr="00100577">
        <w:rPr>
          <w:rFonts w:ascii="Simplified Arabic" w:hAnsi="Simplified Arabic" w:cs="Simplified Arabic"/>
          <w:rtl/>
        </w:rPr>
        <w:t>الطبيعة النقدية للعقل العربي المهووس بالنص إذ لم يعرف غيره، فهو يحاول دائما رد كل شيء إلى بنية نصية، وترجمة كل عمل إبداعي بشري إلى شكل لغوي مهما تعددت ألوانه من صورة أو رسم أو حركة، وكذلك اشتغال النقاد بلغة النص المسرحي التي تصل إلى حد الأزمة</w:t>
      </w:r>
      <w:r w:rsidRPr="00100577">
        <w:rPr>
          <w:rStyle w:val="Appeldenotedefin"/>
          <w:rFonts w:ascii="Simplified Arabic" w:hAnsi="Simplified Arabic" w:cs="Simplified Arabic"/>
          <w:rtl/>
        </w:rPr>
        <w:endnoteReference w:id="4"/>
      </w:r>
      <w:r w:rsidRPr="00100577">
        <w:rPr>
          <w:rFonts w:ascii="Simplified Arabic" w:hAnsi="Simplified Arabic" w:cs="Simplified Arabic"/>
          <w:rtl/>
        </w:rPr>
        <w:t>ومحاولة تكوين بنية جمالية للنص الدرامي لا تقل عن جمالية النص الأدبي العام رغم خصوصية الأول  مما جعل العرض بما يحمله من تنوع وتلون فني وأدبي خارج الخارطة النقدية العربية.</w:t>
      </w:r>
    </w:p>
    <w:p w:rsidR="00CD314E" w:rsidRPr="00100577" w:rsidRDefault="00CD314E" w:rsidP="00D733E2">
      <w:pPr>
        <w:bidi/>
        <w:ind w:left="142"/>
        <w:jc w:val="both"/>
        <w:rPr>
          <w:rFonts w:ascii="Simplified Arabic" w:hAnsi="Simplified Arabic" w:cs="Simplified Arabic"/>
          <w:rtl/>
        </w:rPr>
      </w:pPr>
      <w:r w:rsidRPr="00100577">
        <w:rPr>
          <w:rFonts w:ascii="Simplified Arabic" w:hAnsi="Simplified Arabic" w:cs="Simplified Arabic"/>
          <w:rtl/>
        </w:rPr>
        <w:t xml:space="preserve">ولكن بعد الطفرة المنهجية التي عرفها النقد المعاصر وتجاوز رقعته للنص الأدبي بالمفهوم التقليدي إلى عوالم أخرى لا نهاية لها تضم الأدب بمختلف أجناسه، والفن بمختلف تجلياته، إلى الإعلام والثقافة والفكر ومختلف مظاهر التعبير الإنساني، ولعل المنهج الأصلح والأقدر على تجاوز هذه الحدود والتكيف مع طبيعتها هو المنهج السيميائي بما يحمله من ثراء وتنوع على مستوى آليات التحليل وطرائق القراءة والتدليل (..فبالإضافة إلى دراستها للنسق اللساني، فإن السيميائيات وسعت من دائرة اهتمامها لتجعل من كل الأنساق التواصلية التي يستعين بها الإنسان في خلق حوار مع الآخر موضوعا لدراستها. فجل </w:t>
      </w:r>
      <w:r w:rsidRPr="00100577">
        <w:rPr>
          <w:rFonts w:ascii="Simplified Arabic" w:hAnsi="Simplified Arabic" w:cs="Simplified Arabic"/>
          <w:rtl/>
        </w:rPr>
        <w:lastRenderedPageBreak/>
        <w:t>التصنيفات الخاصة بالأنساق السيميائية لا تكتفي بإحصاء العلامات المشتقة من اللسان، كما لا تكتفي برصد الأنساق البصرية...بل تدرج في حقل دراستها مجمل الصيغ..)</w:t>
      </w:r>
      <w:r w:rsidRPr="00100577">
        <w:rPr>
          <w:rStyle w:val="Appeldenotedefin"/>
          <w:rFonts w:ascii="Simplified Arabic" w:hAnsi="Simplified Arabic" w:cs="Simplified Arabic"/>
          <w:rtl/>
        </w:rPr>
        <w:endnoteReference w:id="5"/>
      </w:r>
      <w:r w:rsidRPr="00100577">
        <w:rPr>
          <w:rFonts w:ascii="Simplified Arabic" w:hAnsi="Simplified Arabic" w:cs="Simplified Arabic"/>
          <w:rtl/>
        </w:rPr>
        <w:t xml:space="preserve"> .</w:t>
      </w:r>
    </w:p>
    <w:p w:rsidR="00D733E2" w:rsidRPr="00100577" w:rsidRDefault="00D733E2" w:rsidP="00D733E2">
      <w:pPr>
        <w:bidi/>
        <w:ind w:left="142"/>
        <w:jc w:val="both"/>
        <w:rPr>
          <w:rFonts w:ascii="Simplified Arabic" w:hAnsi="Simplified Arabic" w:cs="Simplified Arabic"/>
          <w:rtl/>
        </w:rPr>
      </w:pPr>
    </w:p>
    <w:p w:rsidR="00CD314E" w:rsidRPr="00100577" w:rsidRDefault="00CD314E" w:rsidP="00337D4F">
      <w:pPr>
        <w:bidi/>
        <w:ind w:left="142"/>
        <w:jc w:val="both"/>
        <w:rPr>
          <w:rFonts w:ascii="Simplified Arabic" w:hAnsi="Simplified Arabic" w:cs="Simplified Arabic"/>
          <w:rtl/>
        </w:rPr>
      </w:pPr>
      <w:r w:rsidRPr="00100577">
        <w:rPr>
          <w:rFonts w:ascii="Simplified Arabic" w:hAnsi="Simplified Arabic" w:cs="Simplified Arabic"/>
          <w:rtl/>
        </w:rPr>
        <w:t>وباعتبار أن المسرح من الفنون الممتازة التي تجمع بين فنون أخرى في عمل تكاملي وتوليفي تعبر عنه المسرحية خاصة في جانبها المعد للعرض وذلك في حيوية العلامة المسرحية واتساع دائرتها ، فإن السيميولوجيا باستطاعتها الإحاطة بهذا التنوع والتكامل في وسائل العرض وأدواته، ومن هذا فقبل تحديد الأبعاد العلاماتية للعرض المسرحي يجب الإشارة أوّلا إلى مكونات خشبة المسرح والعلم الذي يضطلع بذلك.</w:t>
      </w:r>
    </w:p>
    <w:p w:rsidR="00CD314E" w:rsidRPr="00100577" w:rsidRDefault="00CD314E" w:rsidP="00337D4F">
      <w:pPr>
        <w:bidi/>
        <w:ind w:left="142"/>
        <w:jc w:val="both"/>
        <w:rPr>
          <w:rFonts w:ascii="Simplified Arabic" w:hAnsi="Simplified Arabic" w:cs="Simplified Arabic"/>
          <w:b/>
          <w:bCs/>
          <w:rtl/>
        </w:rPr>
      </w:pPr>
      <w:r w:rsidRPr="00100577">
        <w:rPr>
          <w:rFonts w:ascii="Simplified Arabic" w:hAnsi="Simplified Arabic" w:cs="Simplified Arabic"/>
          <w:b/>
          <w:bCs/>
          <w:rtl/>
        </w:rPr>
        <w:t>السينوغرافيا وفضاء الخشبة:</w:t>
      </w:r>
    </w:p>
    <w:p w:rsidR="00CD314E" w:rsidRPr="00100577" w:rsidRDefault="00CD314E" w:rsidP="00F14C97">
      <w:pPr>
        <w:bidi/>
        <w:ind w:left="142"/>
        <w:jc w:val="both"/>
        <w:rPr>
          <w:rFonts w:ascii="Simplified Arabic" w:hAnsi="Simplified Arabic" w:cs="Simplified Arabic"/>
          <w:rtl/>
        </w:rPr>
      </w:pPr>
      <w:r w:rsidRPr="00100577">
        <w:rPr>
          <w:rFonts w:ascii="Simplified Arabic" w:hAnsi="Simplified Arabic" w:cs="Simplified Arabic"/>
          <w:rtl/>
        </w:rPr>
        <w:t xml:space="preserve">يمكن الإشارة إلى كل مكونات العرض المسرحي أو ما يتصل بخشبة المسرح المعدة للعرض وما يجب أن تتوفر عليه من أدوات ووسائل .  </w:t>
      </w:r>
    </w:p>
    <w:p w:rsidR="00CD314E" w:rsidRPr="00100577" w:rsidRDefault="00CD314E" w:rsidP="004C57F1">
      <w:pPr>
        <w:pStyle w:val="Paragraphedeliste"/>
        <w:numPr>
          <w:ilvl w:val="0"/>
          <w:numId w:val="5"/>
        </w:numPr>
        <w:bidi/>
        <w:spacing w:before="100" w:beforeAutospacing="1" w:after="100" w:afterAutospacing="1" w:line="240" w:lineRule="auto"/>
        <w:jc w:val="both"/>
        <w:rPr>
          <w:rFonts w:ascii="Simplified Arabic" w:eastAsia="Times New Roman" w:hAnsi="Simplified Arabic" w:cs="Simplified Arabic"/>
          <w:rtl/>
          <w:lang w:eastAsia="fr-FR"/>
        </w:rPr>
      </w:pPr>
      <w:r w:rsidRPr="00100577">
        <w:rPr>
          <w:rFonts w:ascii="Simplified Arabic" w:eastAsia="Times New Roman" w:hAnsi="Simplified Arabic" w:cs="Simplified Arabic"/>
          <w:rtl/>
          <w:lang w:eastAsia="fr-FR"/>
        </w:rPr>
        <w:t xml:space="preserve"> تتكون السينوغرافيا من كلمتين مركبتين هما: السينو بمعنى الصورة المشهدية، و كلمة غرافيا تعني التصوير.</w:t>
      </w:r>
    </w:p>
    <w:p w:rsidR="00CD314E" w:rsidRPr="00100577" w:rsidRDefault="00CD314E" w:rsidP="00B21810">
      <w:pPr>
        <w:bidi/>
        <w:spacing w:before="100" w:beforeAutospacing="1" w:after="100" w:afterAutospacing="1" w:line="240" w:lineRule="auto"/>
        <w:jc w:val="both"/>
        <w:rPr>
          <w:rFonts w:ascii="Simplified Arabic" w:eastAsia="Times New Roman" w:hAnsi="Simplified Arabic" w:cs="Simplified Arabic"/>
          <w:rtl/>
          <w:lang w:eastAsia="fr-FR"/>
        </w:rPr>
      </w:pPr>
      <w:r w:rsidRPr="00100577">
        <w:rPr>
          <w:rFonts w:ascii="Simplified Arabic" w:eastAsia="Times New Roman" w:hAnsi="Simplified Arabic" w:cs="Simplified Arabic"/>
          <w:rtl/>
          <w:lang w:eastAsia="fr-FR"/>
        </w:rPr>
        <w:t>وبهذا، فالسينوغرافيا</w:t>
      </w:r>
      <w:r w:rsidR="00D733E2" w:rsidRPr="00100577">
        <w:rPr>
          <w:rFonts w:ascii="Simplified Arabic" w:hAnsi="Simplified Arabic" w:cs="Simplified Arabic"/>
          <w:b/>
          <w:bCs/>
          <w:color w:val="222222"/>
          <w:shd w:val="clear" w:color="auto" w:fill="FFFFFF"/>
        </w:rPr>
        <w:t xml:space="preserve"> Scenography </w:t>
      </w:r>
      <w:r w:rsidRPr="00100577">
        <w:rPr>
          <w:rFonts w:ascii="Simplified Arabic" w:eastAsia="Times New Roman" w:hAnsi="Simplified Arabic" w:cs="Simplified Arabic"/>
          <w:rtl/>
          <w:lang w:eastAsia="fr-FR"/>
        </w:rPr>
        <w:t xml:space="preserve"> علم وفن يهتم بتأثيث الخشبة المسرحية، ويعنى أيضا بهندسة الفضاء المسرحي من خلال انسجام متآلف بين ما هو سمعي وبصري وحركي. ومن ثم، تحيل السينوغرافيا على ما هو سينمائي بصري ومشهدي من جسد وديكور وإكسسوارات وماكياج وأزياء وتشكيل وصوت وإضاءة. وبالتالي، تعتمد السينوغرافيا على عدة علوم وفنون متداخلة كفن التشكيل، وفن الماكياج، والخياطة، والنجارة والحدادة، والموسيقا، والكهرباء والفوتوغرافيا والتمثيل. ويعني هذا أن السينوغرافيا فن شامل</w:t>
      </w:r>
      <w:r w:rsidR="00B21810" w:rsidRPr="00100577">
        <w:rPr>
          <w:rStyle w:val="Appeldenotedefin"/>
          <w:rFonts w:ascii="Simplified Arabic" w:eastAsia="Times New Roman" w:hAnsi="Simplified Arabic" w:cs="Simplified Arabic"/>
          <w:rtl/>
          <w:lang w:eastAsia="fr-FR"/>
        </w:rPr>
        <w:endnoteReference w:id="6"/>
      </w:r>
      <w:r w:rsidR="00B21810" w:rsidRPr="00100577">
        <w:rPr>
          <w:rStyle w:val="Appelnotedebasdep"/>
          <w:rFonts w:ascii="Simplified Arabic" w:eastAsia="Times New Roman" w:hAnsi="Simplified Arabic" w:cs="Simplified Arabic"/>
          <w:rtl/>
          <w:lang w:eastAsia="fr-FR"/>
        </w:rPr>
        <w:t xml:space="preserve"> </w:t>
      </w:r>
      <w:r w:rsidRPr="00100577">
        <w:rPr>
          <w:rFonts w:ascii="Simplified Arabic" w:eastAsia="Times New Roman" w:hAnsi="Simplified Arabic" w:cs="Simplified Arabic"/>
          <w:rtl/>
          <w:lang w:eastAsia="fr-FR"/>
        </w:rPr>
        <w:t>ومركب يقوم بدور هام في إثراء الخشبة وإغناء العرض المسرحي والسعي من أجل تحقيق نجاحه وإبهار المتفرج .</w:t>
      </w:r>
    </w:p>
    <w:p w:rsidR="00CD314E" w:rsidRPr="00100577" w:rsidRDefault="00CD314E" w:rsidP="00F14C97">
      <w:pPr>
        <w:bidi/>
        <w:spacing w:before="100" w:beforeAutospacing="1" w:after="100" w:afterAutospacing="1" w:line="240" w:lineRule="auto"/>
        <w:jc w:val="both"/>
        <w:rPr>
          <w:rFonts w:ascii="Simplified Arabic" w:eastAsia="Times New Roman" w:hAnsi="Simplified Arabic" w:cs="Simplified Arabic"/>
          <w:rtl/>
          <w:lang w:eastAsia="fr-FR"/>
        </w:rPr>
      </w:pPr>
      <w:r w:rsidRPr="00100577">
        <w:rPr>
          <w:rFonts w:ascii="Simplified Arabic" w:eastAsia="Times New Roman" w:hAnsi="Simplified Arabic" w:cs="Simplified Arabic"/>
          <w:rtl/>
          <w:lang w:eastAsia="fr-FR"/>
        </w:rPr>
        <w:lastRenderedPageBreak/>
        <w:t>كما ترتكز السينوغرافيا على مجموعة من الصور السيميائية كالصورة الجسدية، والصورة الضوئية، والصورة التشكيلية، والصورة اللفظية، والصورة الرقمية، والصورة السمعية الموسيقية والصورة الأيقونية. ومن ثم، فالسينوغرافيا:" هي عملية تطويع لحركة فن العمارة والمناظر والأزياء والماكياج والإضاءة والألوان والسمعيات، كما دخلت على تشكيلات جسد الممثل. وهي تعمل أساسا على فن التنسيق التشكيلي وتناغم العلاقات السمعية البصرية بين أجزاء العمل المسرحي.</w:t>
      </w:r>
    </w:p>
    <w:p w:rsidR="00CD314E" w:rsidRPr="00100577" w:rsidRDefault="00CD314E" w:rsidP="00F14C97">
      <w:pPr>
        <w:bidi/>
        <w:spacing w:before="100" w:beforeAutospacing="1" w:after="100" w:afterAutospacing="1" w:line="240" w:lineRule="auto"/>
        <w:jc w:val="both"/>
        <w:rPr>
          <w:rFonts w:ascii="Simplified Arabic" w:hAnsi="Simplified Arabic" w:cs="Simplified Arabic"/>
          <w:b/>
          <w:bCs/>
          <w:rtl/>
        </w:rPr>
      </w:pPr>
      <w:r w:rsidRPr="00100577">
        <w:rPr>
          <w:rFonts w:ascii="Simplified Arabic" w:eastAsia="Times New Roman" w:hAnsi="Simplified Arabic" w:cs="Simplified Arabic"/>
          <w:rtl/>
          <w:lang w:eastAsia="fr-FR"/>
        </w:rPr>
        <w:t xml:space="preserve">ومن هنا فالعلاقة وطيدة بين السينوغرافي والسيميولوجي من خلال أن الأول يركز على ترجمة النص إلى حركة متفاعلة ومتنوعة تستوعب دلالاته اللغوية وتوسع من أفق تشكلها وفق الأدوات الجديدة المتصلة بالسينوغرافيا، أما السيميولوجي فهو يحاول الانطلاق من الركح باعتبار أن كل عمل السينوغرافي هو بمثابة علامات سيميائية بالنسبة للسيميولوجي يعمل على تفكيكها وتحليلها ويمكن الجمع بين السيميولوجيا والسينوغرافيا تحت مصطلح واحد وهو </w:t>
      </w:r>
      <w:r w:rsidRPr="00100577">
        <w:rPr>
          <w:rFonts w:ascii="Simplified Arabic" w:eastAsia="Times New Roman" w:hAnsi="Simplified Arabic" w:cs="Simplified Arabic"/>
          <w:b/>
          <w:bCs/>
          <w:rtl/>
          <w:lang w:eastAsia="fr-FR"/>
        </w:rPr>
        <w:t>(السيم</w:t>
      </w:r>
      <w:r w:rsidR="00CF2B87" w:rsidRPr="00100577">
        <w:rPr>
          <w:rFonts w:ascii="Simplified Arabic" w:eastAsia="Times New Roman" w:hAnsi="Simplified Arabic" w:cs="Simplified Arabic"/>
          <w:b/>
          <w:bCs/>
          <w:rtl/>
          <w:lang w:eastAsia="fr-FR"/>
        </w:rPr>
        <w:t>ي</w:t>
      </w:r>
      <w:r w:rsidRPr="00100577">
        <w:rPr>
          <w:rFonts w:ascii="Simplified Arabic" w:eastAsia="Times New Roman" w:hAnsi="Simplified Arabic" w:cs="Simplified Arabic"/>
          <w:b/>
          <w:bCs/>
          <w:rtl/>
          <w:lang w:eastAsia="fr-FR"/>
        </w:rPr>
        <w:t>وغرافيا)</w:t>
      </w:r>
      <w:r w:rsidRPr="00100577">
        <w:rPr>
          <w:rFonts w:ascii="Simplified Arabic" w:hAnsi="Simplified Arabic" w:cs="Simplified Arabic"/>
          <w:b/>
          <w:bCs/>
          <w:rtl/>
        </w:rPr>
        <w:t xml:space="preserve"> .</w:t>
      </w:r>
    </w:p>
    <w:p w:rsidR="00CD314E" w:rsidRPr="00100577" w:rsidRDefault="00CD314E" w:rsidP="0037394A">
      <w:pPr>
        <w:bidi/>
        <w:spacing w:before="100" w:beforeAutospacing="1" w:after="100" w:afterAutospacing="1" w:line="240" w:lineRule="auto"/>
        <w:jc w:val="both"/>
        <w:rPr>
          <w:rFonts w:ascii="Simplified Arabic" w:hAnsi="Simplified Arabic" w:cs="Simplified Arabic"/>
          <w:b/>
          <w:bCs/>
          <w:rtl/>
        </w:rPr>
      </w:pPr>
      <w:r w:rsidRPr="00100577">
        <w:rPr>
          <w:rFonts w:ascii="Simplified Arabic" w:hAnsi="Simplified Arabic" w:cs="Simplified Arabic"/>
          <w:b/>
          <w:bCs/>
          <w:rtl/>
        </w:rPr>
        <w:t>نحو طوبولوجيا للعلامة المسرحية:</w:t>
      </w:r>
    </w:p>
    <w:p w:rsidR="00CD314E" w:rsidRPr="00100577" w:rsidRDefault="00CD314E" w:rsidP="003D5BE0">
      <w:pPr>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t>من أجل رصد العلامة المسرحية واختبار تجلياتها يجب الإحاطة بكل ما يمكن أن يتضمنه العرض من علامات متنوعة تحيل مباشرة إلى ذلك الكم الهائل من الوسائل والوظائف التي تسبح جميعا في فلك العرض وفق حركية دائمة ومستمرة تنبئ عن اتساع أفق العلامة المسرحية، وبهذا فكل شيء يعد واقعيا على خشبة المسرح، نص الكاتب المسرحي، تمثيل الممثل والإضاءة المسرحية، كل هذه الأشياء وفي جميع الحالات ترمز إلى أشياء أخرى، بمعنى آخر العرض المسرحي هو مجموعة علامات</w:t>
      </w:r>
      <w:r w:rsidRPr="00100577">
        <w:rPr>
          <w:rFonts w:ascii="Simplified Arabic" w:hAnsi="Simplified Arabic" w:cs="Simplified Arabic"/>
          <w:lang w:val="en-US"/>
        </w:rPr>
        <w:t xml:space="preserve">signs </w:t>
      </w:r>
      <w:r w:rsidRPr="00100577">
        <w:rPr>
          <w:rFonts w:ascii="Simplified Arabic" w:hAnsi="Simplified Arabic" w:cs="Simplified Arabic"/>
          <w:rtl/>
        </w:rPr>
        <w:t xml:space="preserve"> ومثل هذا الرأي عبر عنه يندريك هونزل بقوله</w:t>
      </w:r>
      <w:r w:rsidR="00795C2E">
        <w:rPr>
          <w:rFonts w:ascii="Simplified Arabic" w:hAnsi="Simplified Arabic" w:cs="Simplified Arabic" w:hint="cs"/>
          <w:rtl/>
        </w:rPr>
        <w:t>:</w:t>
      </w:r>
      <w:r w:rsidR="003D5BE0" w:rsidRPr="00100577">
        <w:rPr>
          <w:rFonts w:ascii="Simplified Arabic" w:hAnsi="Simplified Arabic" w:cs="Simplified Arabic"/>
          <w:rtl/>
        </w:rPr>
        <w:t xml:space="preserve"> </w:t>
      </w:r>
      <w:r w:rsidRPr="00100577">
        <w:rPr>
          <w:rFonts w:ascii="Simplified Arabic" w:hAnsi="Simplified Arabic" w:cs="Simplified Arabic"/>
          <w:rtl/>
        </w:rPr>
        <w:t>(فالممثل يمثل شخصية درامية..والمشهد يمثل المكان الذي تنكشف فيه القصة.. والإضاءة المشعة ترمز إلى النهار، والإضاءة المعتمة تشير إلى الليل، وتدل الموسيقى على الحدث- ضجيج.معركة.. )</w:t>
      </w:r>
      <w:r w:rsidR="003D5BE0" w:rsidRPr="003D5BE0">
        <w:rPr>
          <w:rStyle w:val="Appeldenotedefin"/>
          <w:rFonts w:ascii="Simplified Arabic" w:hAnsi="Simplified Arabic" w:cs="Simplified Arabic"/>
          <w:rtl/>
        </w:rPr>
        <w:t xml:space="preserve"> </w:t>
      </w:r>
      <w:r w:rsidR="003D5BE0" w:rsidRPr="00100577">
        <w:rPr>
          <w:rStyle w:val="Appeldenotedefin"/>
          <w:rFonts w:ascii="Simplified Arabic" w:hAnsi="Simplified Arabic" w:cs="Simplified Arabic"/>
          <w:rtl/>
        </w:rPr>
        <w:endnoteReference w:id="7"/>
      </w:r>
      <w:r w:rsidRPr="00100577">
        <w:rPr>
          <w:rFonts w:ascii="Simplified Arabic" w:hAnsi="Simplified Arabic" w:cs="Simplified Arabic"/>
          <w:rtl/>
        </w:rPr>
        <w:t>.</w:t>
      </w:r>
    </w:p>
    <w:p w:rsidR="00CD314E" w:rsidRPr="00100577" w:rsidRDefault="00CD314E" w:rsidP="009D6E29">
      <w:pPr>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lastRenderedPageBreak/>
        <w:t>والمقصود بخشبة المسرح ليس فقط المكان المعد لعرض المسرحية، بل إن المسرحية قد تعرض في المسرح كما تعرض في الشارع أو الملعب أو مقهى أو فندق..لتلامس أكبر عدد من الجمهور على اختلاف اهتماماته، وحسب مضمون المسرحية وما تصبوا إليه من أهداف على غرار مسرح الحالة أو المسرح الارتجالي الذي هدفه التواصل المباشر مع الجمهور بمعالجة القضايا الآنية بعيدا عن الصرامة المنهجية والتقنية لعرض أي عمل مسرحي، وهذا الاتساع في فضاء العرض وتنوعه ينعكس بدوره على مضمون العلامة المسرحية التي تتكيف مع أي تغيير يطرأ على بنا العرض المسرحي، مما يجعل العمل المسرحي أقل استسلاما للقيود</w:t>
      </w:r>
      <w:r w:rsidRPr="00100577">
        <w:rPr>
          <w:rStyle w:val="Appeldenotedefin"/>
          <w:rFonts w:ascii="Simplified Arabic" w:hAnsi="Simplified Arabic" w:cs="Simplified Arabic"/>
          <w:rtl/>
        </w:rPr>
        <w:endnoteReference w:id="8"/>
      </w:r>
      <w:r w:rsidRPr="00100577">
        <w:rPr>
          <w:rFonts w:ascii="Simplified Arabic" w:hAnsi="Simplified Arabic" w:cs="Simplified Arabic"/>
          <w:rtl/>
        </w:rPr>
        <w:t xml:space="preserve"> التي يمكن أن تطال أي عمل أدبي آخر.</w:t>
      </w:r>
    </w:p>
    <w:p w:rsidR="00CD314E" w:rsidRPr="00100577" w:rsidRDefault="00CD314E" w:rsidP="005239D0">
      <w:pPr>
        <w:bidi/>
        <w:spacing w:before="100" w:beforeAutospacing="1" w:after="100" w:afterAutospacing="1" w:line="240" w:lineRule="auto"/>
        <w:jc w:val="both"/>
        <w:rPr>
          <w:rFonts w:ascii="Simplified Arabic" w:hAnsi="Simplified Arabic" w:cs="Simplified Arabic"/>
          <w:b/>
          <w:bCs/>
          <w:rtl/>
        </w:rPr>
      </w:pPr>
      <w:r w:rsidRPr="00100577">
        <w:rPr>
          <w:rFonts w:ascii="Simplified Arabic" w:hAnsi="Simplified Arabic" w:cs="Simplified Arabic"/>
          <w:b/>
          <w:bCs/>
          <w:rtl/>
        </w:rPr>
        <w:t>مظاهر العلامة في العرض المسرحي:</w:t>
      </w:r>
    </w:p>
    <w:p w:rsidR="00CD314E" w:rsidRPr="00100577" w:rsidRDefault="00CD314E" w:rsidP="00984D28">
      <w:pPr>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t>لا يمكن الإحاطة بكل العلامات التي ينطوي عليها العرض المسرحي وذلك لتشعب أدوات العرض وتنوع استخداماتها التي تضيق بها هذه الصفحات إذ ليس الهدف المراد هنا هو تعداد أدوات العرض وما اتصل بها من علامات بقدر ما نصبوا إلى بيان أهمية العلامة المسرحية المتمظهرة في العرض وطبيعتها الدينامية الممتازة في إيصال المعنى والتفاعل مع الجمهور الذي هو معيار نجاح أي مسرحية، ولكن سنقتصر على بعض أدوات العرض الأكثر شهرة والتي تعد من الأولويات في كل عرض وهي(الأداء، الإيقاع والنغم، اللون، الصوت).</w:t>
      </w:r>
    </w:p>
    <w:p w:rsidR="00CD314E" w:rsidRPr="00100577" w:rsidRDefault="00166C5E" w:rsidP="00CD04B2">
      <w:pPr>
        <w:pStyle w:val="Paragraphedeliste"/>
        <w:numPr>
          <w:ilvl w:val="0"/>
          <w:numId w:val="2"/>
        </w:numPr>
        <w:bidi/>
        <w:spacing w:before="100" w:beforeAutospacing="1" w:after="100" w:afterAutospacing="1" w:line="240" w:lineRule="auto"/>
        <w:jc w:val="both"/>
        <w:rPr>
          <w:rFonts w:ascii="Simplified Arabic" w:hAnsi="Simplified Arabic" w:cs="Simplified Arabic"/>
          <w:b/>
          <w:bCs/>
        </w:rPr>
      </w:pPr>
      <w:r w:rsidRPr="00100577">
        <w:rPr>
          <w:rFonts w:ascii="Simplified Arabic" w:hAnsi="Simplified Arabic" w:cs="Simplified Arabic"/>
          <w:b/>
          <w:bCs/>
          <w:rtl/>
        </w:rPr>
        <w:t>الأداء</w:t>
      </w:r>
    </w:p>
    <w:p w:rsidR="00CD314E" w:rsidRPr="00100577" w:rsidRDefault="00CD314E" w:rsidP="003B2115">
      <w:pPr>
        <w:pStyle w:val="Paragraphedeliste"/>
        <w:bidi/>
        <w:spacing w:before="100" w:beforeAutospacing="1" w:after="100" w:afterAutospacing="1" w:line="240" w:lineRule="auto"/>
        <w:ind w:left="360"/>
        <w:jc w:val="both"/>
        <w:rPr>
          <w:rFonts w:ascii="Simplified Arabic" w:hAnsi="Simplified Arabic" w:cs="Simplified Arabic"/>
          <w:rtl/>
        </w:rPr>
      </w:pPr>
      <w:r w:rsidRPr="00100577">
        <w:rPr>
          <w:rFonts w:ascii="Simplified Arabic" w:hAnsi="Simplified Arabic" w:cs="Simplified Arabic"/>
          <w:rtl/>
        </w:rPr>
        <w:t xml:space="preserve">يشير مفهوم </w:t>
      </w:r>
      <w:r w:rsidR="00166C5E" w:rsidRPr="00100577">
        <w:rPr>
          <w:rFonts w:ascii="Simplified Arabic" w:hAnsi="Simplified Arabic" w:cs="Simplified Arabic"/>
          <w:rtl/>
        </w:rPr>
        <w:t>الأداء</w:t>
      </w:r>
      <w:r w:rsidRPr="00100577">
        <w:rPr>
          <w:rFonts w:ascii="Simplified Arabic" w:hAnsi="Simplified Arabic" w:cs="Simplified Arabic"/>
          <w:rtl/>
        </w:rPr>
        <w:t xml:space="preserve"> في معناه العام (إلى السلوك الإنساني خاصة عندما يكون الإنسان القائم بهذا السلوك منهمكا في فعل معين، ويشير مفهوم الأداء الفني إلى ذلك السلوك النسبي للأداء الخاص الذي يقوم به المؤدون لفن معين من الفنون.)</w:t>
      </w:r>
      <w:r w:rsidRPr="00100577">
        <w:rPr>
          <w:rStyle w:val="Appeldenotedefin"/>
          <w:rFonts w:ascii="Simplified Arabic" w:hAnsi="Simplified Arabic" w:cs="Simplified Arabic"/>
          <w:rtl/>
        </w:rPr>
        <w:endnoteReference w:id="9"/>
      </w:r>
      <w:r w:rsidRPr="00100577">
        <w:rPr>
          <w:rFonts w:ascii="Simplified Arabic" w:hAnsi="Simplified Arabic" w:cs="Simplified Arabic"/>
          <w:rtl/>
        </w:rPr>
        <w:t xml:space="preserve"> والمسرح من أهم فنون الأداء، وإذا كان الأداء يضم الكثير من الأبعاد المشكلة له إلا أنّ أهم ما يركز عليه هو: الممثلون وكيفية أدائهم للدور المترجم للشخصيات الدرامية التي تخرج من طبيعتها الورقية الميتة في النص إلى روح حية وناطقة في العرض، ولا يعني مصطلح الأداء ما يقدم على خشبة المسرح فقط بل إنه أيضا يشير إلى الاستعداد والتحضير </w:t>
      </w:r>
      <w:r w:rsidRPr="00100577">
        <w:rPr>
          <w:rFonts w:ascii="Simplified Arabic" w:hAnsi="Simplified Arabic" w:cs="Simplified Arabic"/>
          <w:rtl/>
        </w:rPr>
        <w:lastRenderedPageBreak/>
        <w:t>للدور الذي يتصل بالخبرة والاحتراف في تقمص شخصية ما مع تحضير نفسي وتدريب فني كما أن الأداء متصل أيضا بتفاعل الجمهور وسير العرض ويدخل من ضمنه أيضا الارتجال الذي لا يقوم به إلا مؤد محترف، مما يؤهله للعب دور هام جدا في العرض المسرحي، ومن العلامات التي يمكن رصدها في المؤدين والممثلين: الحركة، الإيماءات والتعابير، التواصل داخل العرض وكيفية حدوثه، تعابير الوجه ولغة الجسد، الرقص..</w:t>
      </w:r>
    </w:p>
    <w:p w:rsidR="00CD314E" w:rsidRPr="00100577" w:rsidRDefault="00CD314E" w:rsidP="008F4B10">
      <w:pPr>
        <w:pStyle w:val="Paragraphedeliste"/>
        <w:numPr>
          <w:ilvl w:val="0"/>
          <w:numId w:val="3"/>
        </w:numPr>
        <w:bidi/>
        <w:spacing w:before="100" w:beforeAutospacing="1" w:after="100" w:afterAutospacing="1" w:line="240" w:lineRule="auto"/>
        <w:jc w:val="both"/>
        <w:rPr>
          <w:rFonts w:ascii="Simplified Arabic" w:hAnsi="Simplified Arabic" w:cs="Simplified Arabic"/>
        </w:rPr>
      </w:pPr>
      <w:r w:rsidRPr="00100577">
        <w:rPr>
          <w:rFonts w:ascii="Simplified Arabic" w:hAnsi="Simplified Arabic" w:cs="Simplified Arabic"/>
          <w:rtl/>
        </w:rPr>
        <w:t>لغة الجسد:</w:t>
      </w:r>
      <w:r w:rsidRPr="00100577">
        <w:rPr>
          <w:rFonts w:ascii="Simplified Arabic" w:hAnsi="Simplified Arabic" w:cs="Simplified Arabic"/>
          <w:lang w:val="en-US"/>
        </w:rPr>
        <w:t>body language</w:t>
      </w:r>
    </w:p>
    <w:p w:rsidR="00CD314E" w:rsidRPr="00100577" w:rsidRDefault="00CD314E" w:rsidP="008F4B10">
      <w:pPr>
        <w:pStyle w:val="Paragraphedeliste"/>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t>ليس باللسان وحده يتواصل الإنسان، حتى اللسان قد يعجز عن توصيل فكرة ما بشكل دقيق إذا لم تصحبها إشارة أو إيماءة، وإذا تعلق الأمر بالمسرح فلهذه النقطة أهمية قصوى خاصة إذا علمنا أن هناك نوعا خاصا من المسرح لا يعتمد إلا على الحركات وهو المسرح الصامت، من أجل ذلك تعد لغة الجسم أو الحركة التي يقوم بها الممثلون علامة ممتازة في الأداء المسرحي وتساهم بشكل فعال في ترابط بقية العلامات وتأويلها وتنطوي هذه العلامات عموما على: الجسم، الوجه، التنفس.</w:t>
      </w:r>
    </w:p>
    <w:p w:rsidR="00CD314E" w:rsidRPr="00100577" w:rsidRDefault="00CD314E" w:rsidP="003622A1">
      <w:pPr>
        <w:pStyle w:val="Paragraphedeliste"/>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b/>
          <w:bCs/>
          <w:rtl/>
        </w:rPr>
        <w:t xml:space="preserve">الجسم: </w:t>
      </w:r>
      <w:r w:rsidRPr="00100577">
        <w:rPr>
          <w:rFonts w:ascii="Simplified Arabic" w:hAnsi="Simplified Arabic" w:cs="Simplified Arabic"/>
          <w:rtl/>
        </w:rPr>
        <w:t>يمكن تأويل حركة الجسم باعتبارها علامة قائمة بذاتها وذلك وفق ما يشتمل عليه الجسم من ذراعين وساقين وجذع مثلما يلي</w:t>
      </w:r>
      <w:r w:rsidRPr="00100577">
        <w:rPr>
          <w:rStyle w:val="Appeldenotedefin"/>
          <w:rFonts w:ascii="Simplified Arabic" w:hAnsi="Simplified Arabic" w:cs="Simplified Arabic"/>
          <w:rtl/>
        </w:rPr>
        <w:endnoteReference w:id="10"/>
      </w:r>
      <w:r w:rsidRPr="00100577">
        <w:rPr>
          <w:rFonts w:ascii="Simplified Arabic" w:hAnsi="Simplified Arabic" w:cs="Simplified Arabic"/>
          <w:rtl/>
        </w:rPr>
        <w:t>:</w:t>
      </w:r>
    </w:p>
    <w:p w:rsidR="00CD314E" w:rsidRPr="00100577" w:rsidRDefault="00CD314E" w:rsidP="003622A1">
      <w:pPr>
        <w:pStyle w:val="Paragraphedeliste"/>
        <w:numPr>
          <w:ilvl w:val="0"/>
          <w:numId w:val="3"/>
        </w:numPr>
        <w:bidi/>
        <w:spacing w:before="100" w:beforeAutospacing="1" w:after="100" w:afterAutospacing="1" w:line="240" w:lineRule="auto"/>
        <w:jc w:val="both"/>
        <w:rPr>
          <w:rFonts w:ascii="Simplified Arabic" w:hAnsi="Simplified Arabic" w:cs="Simplified Arabic"/>
        </w:rPr>
      </w:pPr>
      <w:r w:rsidRPr="00100577">
        <w:rPr>
          <w:rFonts w:ascii="Simplified Arabic" w:hAnsi="Simplified Arabic" w:cs="Simplified Arabic"/>
          <w:b/>
          <w:bCs/>
          <w:rtl/>
        </w:rPr>
        <w:t>الذراعان:</w:t>
      </w:r>
      <w:r w:rsidRPr="00100577">
        <w:rPr>
          <w:rFonts w:ascii="Simplified Arabic" w:hAnsi="Simplified Arabic" w:cs="Simplified Arabic"/>
          <w:rtl/>
        </w:rPr>
        <w:t xml:space="preserve"> </w:t>
      </w:r>
    </w:p>
    <w:p w:rsidR="00CD314E" w:rsidRPr="00100577" w:rsidRDefault="00CD314E" w:rsidP="00501519">
      <w:pPr>
        <w:pStyle w:val="Paragraphedeliste"/>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t>متعانقان(حركة تطويق للذات) ـــــــــــــــــــــــــــــــــــــــــــــــــــــــــــــ حماية الذات</w:t>
      </w:r>
    </w:p>
    <w:p w:rsidR="00CD314E" w:rsidRPr="00100577" w:rsidRDefault="00CD314E" w:rsidP="00501519">
      <w:pPr>
        <w:pStyle w:val="Paragraphedeliste"/>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t>القبض على صدر الرداء بإحكام ـــــــــــــــــــــــــــــــــــــــــــــــ مخاوف من الأذى</w:t>
      </w:r>
    </w:p>
    <w:p w:rsidR="00CD314E" w:rsidRPr="00100577" w:rsidRDefault="00CD314E" w:rsidP="00501519">
      <w:pPr>
        <w:pStyle w:val="Paragraphedeliste"/>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t>هز الكتفين ـــــــــــــــــــــــــــــــــــــــــــــــــــــــــــــــــــــــــــــــــــــــــــــــــــــــــــــــ استهجان لا مبالاة</w:t>
      </w:r>
    </w:p>
    <w:p w:rsidR="00CD314E" w:rsidRPr="00100577" w:rsidRDefault="00CD314E" w:rsidP="00501519">
      <w:pPr>
        <w:pStyle w:val="Paragraphedeliste"/>
        <w:numPr>
          <w:ilvl w:val="0"/>
          <w:numId w:val="3"/>
        </w:numPr>
        <w:bidi/>
        <w:spacing w:before="100" w:beforeAutospacing="1" w:after="100" w:afterAutospacing="1" w:line="240" w:lineRule="auto"/>
        <w:jc w:val="both"/>
        <w:rPr>
          <w:rFonts w:ascii="Simplified Arabic" w:hAnsi="Simplified Arabic" w:cs="Simplified Arabic"/>
          <w:b/>
          <w:bCs/>
        </w:rPr>
      </w:pPr>
      <w:r w:rsidRPr="00100577">
        <w:rPr>
          <w:rFonts w:ascii="Simplified Arabic" w:hAnsi="Simplified Arabic" w:cs="Simplified Arabic"/>
          <w:b/>
          <w:bCs/>
          <w:rtl/>
        </w:rPr>
        <w:t>الساقان:</w:t>
      </w:r>
    </w:p>
    <w:p w:rsidR="00CD314E" w:rsidRPr="00100577" w:rsidRDefault="00CD314E" w:rsidP="00501519">
      <w:pPr>
        <w:pStyle w:val="Paragraphedeliste"/>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t>متصلتان بدرجة كبيرة ــــــــــــــــــــــــــــــــــــــــــــــــــــــــــــــــــــــــــــــــ حماية الذات والانسحاب</w:t>
      </w:r>
    </w:p>
    <w:p w:rsidR="00CD314E" w:rsidRPr="00100577" w:rsidRDefault="00CD314E" w:rsidP="00501519">
      <w:pPr>
        <w:pStyle w:val="Paragraphedeliste"/>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t xml:space="preserve">منفتحتان ــــــــــــــــــــــــــــــــــــــــــــــــــــــــــــــــــــــــــــــــــــــــــــــــــــــــــــــــــــــــــــــــ استعداد لأمر ما </w:t>
      </w:r>
    </w:p>
    <w:p w:rsidR="00CD314E" w:rsidRPr="00100577" w:rsidRDefault="00CD314E" w:rsidP="00501519">
      <w:pPr>
        <w:pStyle w:val="Paragraphedeliste"/>
        <w:numPr>
          <w:ilvl w:val="0"/>
          <w:numId w:val="3"/>
        </w:numPr>
        <w:bidi/>
        <w:spacing w:before="100" w:beforeAutospacing="1" w:after="100" w:afterAutospacing="1" w:line="240" w:lineRule="auto"/>
        <w:jc w:val="both"/>
        <w:rPr>
          <w:rFonts w:ascii="Simplified Arabic" w:hAnsi="Simplified Arabic" w:cs="Simplified Arabic"/>
          <w:b/>
          <w:bCs/>
        </w:rPr>
      </w:pPr>
      <w:r w:rsidRPr="00100577">
        <w:rPr>
          <w:rFonts w:ascii="Simplified Arabic" w:hAnsi="Simplified Arabic" w:cs="Simplified Arabic"/>
          <w:b/>
          <w:bCs/>
          <w:rtl/>
        </w:rPr>
        <w:t>الجذع</w:t>
      </w:r>
    </w:p>
    <w:p w:rsidR="00CD314E" w:rsidRPr="00100577" w:rsidRDefault="00CD314E" w:rsidP="00501519">
      <w:pPr>
        <w:pStyle w:val="Paragraphedeliste"/>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t>وقوف بطريقة عسكرية متصلبة ــــــــــــــــــــــــــــــــــــــــــــــــــــــــــــــــــــــــــ قلق حبيس</w:t>
      </w:r>
    </w:p>
    <w:p w:rsidR="00CD314E" w:rsidRPr="00100577" w:rsidRDefault="00CD314E" w:rsidP="00501519">
      <w:pPr>
        <w:pStyle w:val="Paragraphedeliste"/>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t>طريقة مضطربة ومختالة بين الوقوف والجلوس ـــــــــــــــــــــــــــــــــــــ صراع بين الغزل والخجل</w:t>
      </w:r>
    </w:p>
    <w:p w:rsidR="00CD314E" w:rsidRPr="00100577" w:rsidRDefault="00CD314E" w:rsidP="00501519">
      <w:pPr>
        <w:pStyle w:val="Paragraphedeliste"/>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t>يتساقط اعياء فاتر الهمة ــــــــــــــــــــــــــــــــــــــــــــــــــــــــــــــــــــــــــ عجز طلب للمساعدة</w:t>
      </w:r>
    </w:p>
    <w:p w:rsidR="00CD314E" w:rsidRPr="00100577" w:rsidRDefault="00CD314E" w:rsidP="004B501A">
      <w:pPr>
        <w:bidi/>
        <w:spacing w:before="100" w:beforeAutospacing="1" w:after="100" w:afterAutospacing="1" w:line="240" w:lineRule="auto"/>
        <w:jc w:val="both"/>
        <w:rPr>
          <w:rFonts w:ascii="Simplified Arabic" w:hAnsi="Simplified Arabic" w:cs="Simplified Arabic"/>
          <w:rtl/>
        </w:rPr>
      </w:pPr>
      <w:r w:rsidRPr="00100577">
        <w:rPr>
          <w:rFonts w:ascii="Simplified Arabic" w:hAnsi="Simplified Arabic" w:cs="Simplified Arabic"/>
          <w:rtl/>
        </w:rPr>
        <w:lastRenderedPageBreak/>
        <w:t>ربما هذه بعض العلامات التي توحي بها حركة الجسم ولا يمكن إدراك ذلك إلا داخل سياق العرض باعتبار العناصر الأخرى التي تساهم جميعا في توجيه الدلالة وإنتاجها. وللاستزادة يمكن الاستعانة بخطاطة روزنبورغ ولانجر التي هي أكثر وضوحا</w:t>
      </w:r>
    </w:p>
    <w:p w:rsidR="00CD314E" w:rsidRPr="00100577" w:rsidRDefault="00CD314E" w:rsidP="00A73895">
      <w:pPr>
        <w:pStyle w:val="Paragraphedeliste"/>
        <w:numPr>
          <w:ilvl w:val="0"/>
          <w:numId w:val="3"/>
        </w:numPr>
        <w:bidi/>
        <w:spacing w:before="100" w:beforeAutospacing="1" w:after="100" w:afterAutospacing="1" w:line="240" w:lineRule="auto"/>
        <w:jc w:val="both"/>
        <w:rPr>
          <w:rFonts w:ascii="Simplified Arabic" w:hAnsi="Simplified Arabic" w:cs="Simplified Arabic"/>
          <w:b/>
          <w:bCs/>
        </w:rPr>
      </w:pPr>
      <w:r w:rsidRPr="00100577">
        <w:rPr>
          <w:rFonts w:ascii="Simplified Arabic" w:hAnsi="Simplified Arabic" w:cs="Simplified Arabic"/>
          <w:b/>
          <w:bCs/>
          <w:rtl/>
        </w:rPr>
        <w:t>التنفس:</w:t>
      </w:r>
      <w:r w:rsidRPr="00100577">
        <w:rPr>
          <w:rFonts w:ascii="Simplified Arabic" w:hAnsi="Simplified Arabic" w:cs="Simplified Arabic"/>
          <w:rtl/>
        </w:rPr>
        <w:t xml:space="preserve"> يعد التنفس أيضا لونا من العلامة الجلية في الأداء المسرحي ولتوضيح ذلك يمكن تتبع العلامة وفق النقاط التالية</w:t>
      </w:r>
      <w:r w:rsidRPr="00100577">
        <w:rPr>
          <w:rStyle w:val="Appeldenotedefin"/>
          <w:rFonts w:ascii="Simplified Arabic" w:hAnsi="Simplified Arabic" w:cs="Simplified Arabic"/>
          <w:rtl/>
        </w:rPr>
        <w:endnoteReference w:id="11"/>
      </w:r>
      <w:r w:rsidRPr="00100577">
        <w:rPr>
          <w:rFonts w:ascii="Simplified Arabic" w:hAnsi="Simplified Arabic" w:cs="Simplified Arabic"/>
          <w:rtl/>
        </w:rPr>
        <w:t>:</w:t>
      </w:r>
    </w:p>
    <w:p w:rsidR="00CD314E" w:rsidRPr="00100577" w:rsidRDefault="00CD314E" w:rsidP="000B2CC1">
      <w:pPr>
        <w:pStyle w:val="Paragraphedeliste"/>
        <w:bidi/>
        <w:spacing w:before="100" w:beforeAutospacing="1" w:after="100" w:afterAutospacing="1" w:line="240" w:lineRule="auto"/>
        <w:ind w:left="360"/>
        <w:jc w:val="both"/>
        <w:rPr>
          <w:rFonts w:ascii="Simplified Arabic" w:hAnsi="Simplified Arabic" w:cs="Simplified Arabic"/>
          <w:rtl/>
        </w:rPr>
      </w:pPr>
      <w:r w:rsidRPr="00100577">
        <w:rPr>
          <w:rFonts w:ascii="Simplified Arabic" w:hAnsi="Simplified Arabic" w:cs="Simplified Arabic"/>
          <w:rtl/>
        </w:rPr>
        <w:t>زفير(الفم مفتوح)</w:t>
      </w:r>
      <w:r w:rsidRPr="00100577">
        <w:rPr>
          <w:rFonts w:ascii="Simplified Arabic" w:hAnsi="Simplified Arabic" w:cs="Simplified Arabic"/>
          <w:b/>
          <w:bCs/>
          <w:rtl/>
        </w:rPr>
        <w:t xml:space="preserve"> </w:t>
      </w:r>
      <w:r w:rsidRPr="00100577">
        <w:rPr>
          <w:rFonts w:ascii="Simplified Arabic" w:hAnsi="Simplified Arabic" w:cs="Simplified Arabic"/>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 سعادة</w:t>
      </w:r>
    </w:p>
    <w:p w:rsidR="00CD314E" w:rsidRPr="00100577" w:rsidRDefault="00CD314E" w:rsidP="000B2CC1">
      <w:pPr>
        <w:pStyle w:val="Paragraphedeliste"/>
        <w:bidi/>
        <w:spacing w:before="100" w:beforeAutospacing="1" w:after="100" w:afterAutospacing="1" w:line="240" w:lineRule="auto"/>
        <w:ind w:left="360"/>
        <w:jc w:val="both"/>
        <w:rPr>
          <w:rFonts w:ascii="Simplified Arabic" w:hAnsi="Simplified Arabic" w:cs="Simplified Arabic"/>
          <w:rtl/>
        </w:rPr>
      </w:pPr>
      <w:r w:rsidRPr="00100577">
        <w:rPr>
          <w:rFonts w:ascii="Simplified Arabic" w:hAnsi="Simplified Arabic" w:cs="Simplified Arabic"/>
          <w:rtl/>
        </w:rPr>
        <w:t>شهيق متوقف أو مختنق</w:t>
      </w:r>
      <w:r w:rsidRPr="00100577">
        <w:rPr>
          <w:rFonts w:ascii="Simplified Arabic" w:hAnsi="Simplified Arabic" w:cs="Simplified Arabic"/>
          <w:b/>
          <w:bCs/>
          <w:rtl/>
        </w:rPr>
        <w:t xml:space="preserve"> </w:t>
      </w:r>
      <w:r w:rsidRPr="00100577">
        <w:rPr>
          <w:rFonts w:ascii="Simplified Arabic" w:hAnsi="Simplified Arabic" w:cs="Simplified Arabic"/>
          <w:rtl/>
        </w:rPr>
        <w:t>ـــــــــــــــــــــــــــــــــــــــــــــــــــــــــــــــــــــــــــــــــــــــــــــــــــــــ خوف</w:t>
      </w:r>
    </w:p>
    <w:p w:rsidR="00CD314E" w:rsidRPr="00100577" w:rsidRDefault="00CD314E" w:rsidP="000B2CC1">
      <w:pPr>
        <w:pStyle w:val="Paragraphedeliste"/>
        <w:bidi/>
        <w:spacing w:before="100" w:beforeAutospacing="1" w:after="100" w:afterAutospacing="1" w:line="240" w:lineRule="auto"/>
        <w:ind w:left="360"/>
        <w:jc w:val="both"/>
        <w:rPr>
          <w:rFonts w:ascii="Simplified Arabic" w:hAnsi="Simplified Arabic" w:cs="Simplified Arabic"/>
          <w:rtl/>
        </w:rPr>
      </w:pPr>
      <w:r w:rsidRPr="00100577">
        <w:rPr>
          <w:rFonts w:ascii="Simplified Arabic" w:hAnsi="Simplified Arabic" w:cs="Simplified Arabic"/>
          <w:rtl/>
        </w:rPr>
        <w:t>تنفس مرتفع الفم مغلق بإحكام ـــــــــــــــــــــــــــــــــــــــــــــــــــــــــــــــــــــــــــــــ غضب</w:t>
      </w:r>
    </w:p>
    <w:p w:rsidR="00CD314E" w:rsidRPr="00100577" w:rsidRDefault="00CD314E" w:rsidP="000B2CC1">
      <w:pPr>
        <w:pStyle w:val="Paragraphedeliste"/>
        <w:bidi/>
        <w:spacing w:before="100" w:beforeAutospacing="1" w:after="100" w:afterAutospacing="1" w:line="240" w:lineRule="auto"/>
        <w:ind w:left="360"/>
        <w:jc w:val="both"/>
        <w:rPr>
          <w:rFonts w:ascii="Simplified Arabic" w:hAnsi="Simplified Arabic" w:cs="Simplified Arabic"/>
          <w:rtl/>
        </w:rPr>
      </w:pPr>
      <w:r w:rsidRPr="00100577">
        <w:rPr>
          <w:rFonts w:ascii="Simplified Arabic" w:hAnsi="Simplified Arabic" w:cs="Simplified Arabic"/>
          <w:rtl/>
        </w:rPr>
        <w:t>تنفس صغير وتكرار منخفض ( ابتسامة مسترخية) ــــــــــــــــــــــــــــــــــــــــــــــــــــــــــــــــــــــــــــــــ رقة مشاعر</w:t>
      </w:r>
    </w:p>
    <w:p w:rsidR="00CD314E" w:rsidRPr="00100577" w:rsidRDefault="00CD314E" w:rsidP="000B2CC1">
      <w:pPr>
        <w:pStyle w:val="Paragraphedeliste"/>
        <w:numPr>
          <w:ilvl w:val="0"/>
          <w:numId w:val="3"/>
        </w:numPr>
        <w:bidi/>
        <w:spacing w:before="100" w:beforeAutospacing="1" w:after="100" w:afterAutospacing="1" w:line="240" w:lineRule="auto"/>
        <w:jc w:val="both"/>
        <w:rPr>
          <w:rFonts w:ascii="Simplified Arabic" w:hAnsi="Simplified Arabic" w:cs="Simplified Arabic"/>
          <w:b/>
          <w:bCs/>
          <w:rtl/>
        </w:rPr>
      </w:pPr>
      <w:r w:rsidRPr="00100577">
        <w:rPr>
          <w:rFonts w:ascii="Simplified Arabic" w:hAnsi="Simplified Arabic" w:cs="Simplified Arabic"/>
          <w:b/>
          <w:bCs/>
          <w:rtl/>
        </w:rPr>
        <w:t xml:space="preserve">تعابير الوجه: </w:t>
      </w:r>
    </w:p>
    <w:p w:rsidR="00CD314E" w:rsidRPr="00100577" w:rsidRDefault="00CD314E" w:rsidP="00337D4F">
      <w:pPr>
        <w:bidi/>
        <w:ind w:left="142"/>
        <w:jc w:val="both"/>
        <w:rPr>
          <w:rFonts w:ascii="Simplified Arabic" w:hAnsi="Simplified Arabic" w:cs="Simplified Arabic"/>
          <w:rtl/>
        </w:rPr>
      </w:pPr>
      <w:r w:rsidRPr="00100577">
        <w:rPr>
          <w:rFonts w:ascii="Simplified Arabic" w:hAnsi="Simplified Arabic" w:cs="Simplified Arabic"/>
          <w:rtl/>
        </w:rPr>
        <w:t>يعد الوجه أول ما يستقبل الإنسان وأول ما يسترعي الانتباه أثناء عملية التواصل كما يحتوي الوجه على عدد هائل من العضلات يمن استخدامها بشكل لا محدود من الإشارات الدالة ولابد أن الفرح، الحزن، التعب، الغضب، القلق، الإعجاب.. كلها انفعالات يمكن ترجمتها بسهولة من خلال صورة مغايرة من الوجه.</w:t>
      </w:r>
    </w:p>
    <w:p w:rsidR="00CD314E" w:rsidRPr="00100577" w:rsidRDefault="00CD314E" w:rsidP="009E7E9C">
      <w:pPr>
        <w:pStyle w:val="Paragraphedeliste"/>
        <w:numPr>
          <w:ilvl w:val="0"/>
          <w:numId w:val="5"/>
        </w:numPr>
        <w:bidi/>
        <w:jc w:val="both"/>
        <w:rPr>
          <w:rFonts w:ascii="Simplified Arabic" w:hAnsi="Simplified Arabic" w:cs="Simplified Arabic"/>
          <w:b/>
          <w:bCs/>
          <w:rtl/>
        </w:rPr>
      </w:pPr>
      <w:r w:rsidRPr="00100577">
        <w:rPr>
          <w:rFonts w:ascii="Simplified Arabic" w:hAnsi="Simplified Arabic" w:cs="Simplified Arabic"/>
          <w:b/>
          <w:bCs/>
          <w:rtl/>
        </w:rPr>
        <w:t>اللون</w:t>
      </w:r>
    </w:p>
    <w:p w:rsidR="00CD314E" w:rsidRPr="00100577" w:rsidRDefault="00CD314E" w:rsidP="004C31DA">
      <w:pPr>
        <w:bidi/>
        <w:ind w:left="142"/>
        <w:jc w:val="both"/>
        <w:rPr>
          <w:rFonts w:ascii="Simplified Arabic" w:hAnsi="Simplified Arabic" w:cs="Simplified Arabic"/>
          <w:rtl/>
        </w:rPr>
      </w:pPr>
      <w:r w:rsidRPr="00100577">
        <w:rPr>
          <w:rFonts w:ascii="Simplified Arabic" w:hAnsi="Simplified Arabic" w:cs="Simplified Arabic"/>
          <w:rtl/>
        </w:rPr>
        <w:t>يعد اللون من أكثر الوسائل المساعدة للتحكم في المزاج اللحظي سواء استخدم هذا اللون في الإضاءة أو المناظر أو الأزياء، ويجب أن تكون الألوان ناقلة للشعور بشكل صحيح من أجل أن تنقل المعنى بشكل أفضل وناجح، وهذه قائمة لبعض العلامات الخاصة بأشهر الألوان</w:t>
      </w:r>
      <w:r w:rsidRPr="00100577">
        <w:rPr>
          <w:rStyle w:val="Appeldenotedefin"/>
          <w:rFonts w:ascii="Simplified Arabic" w:hAnsi="Simplified Arabic" w:cs="Simplified Arabic"/>
          <w:rtl/>
        </w:rPr>
        <w:endnoteReference w:id="12"/>
      </w:r>
      <w:r w:rsidRPr="00100577">
        <w:rPr>
          <w:rFonts w:ascii="Simplified Arabic" w:hAnsi="Simplified Arabic" w:cs="Simplified Arabic"/>
          <w:rtl/>
        </w:rPr>
        <w:t>:</w:t>
      </w:r>
    </w:p>
    <w:p w:rsidR="00CD314E" w:rsidRPr="00100577" w:rsidRDefault="00CD314E" w:rsidP="004D0021">
      <w:pPr>
        <w:pStyle w:val="Paragraphedeliste"/>
        <w:numPr>
          <w:ilvl w:val="0"/>
          <w:numId w:val="4"/>
        </w:numPr>
        <w:bidi/>
        <w:jc w:val="both"/>
        <w:rPr>
          <w:rFonts w:ascii="Simplified Arabic" w:hAnsi="Simplified Arabic" w:cs="Simplified Arabic"/>
        </w:rPr>
      </w:pPr>
      <w:r w:rsidRPr="00100577">
        <w:rPr>
          <w:rFonts w:ascii="Simplified Arabic" w:hAnsi="Simplified Arabic" w:cs="Simplified Arabic"/>
          <w:b/>
          <w:bCs/>
          <w:rtl/>
        </w:rPr>
        <w:t>أحمر:</w:t>
      </w:r>
      <w:r w:rsidRPr="00100577">
        <w:rPr>
          <w:rFonts w:ascii="Simplified Arabic" w:hAnsi="Simplified Arabic" w:cs="Simplified Arabic"/>
          <w:rtl/>
        </w:rPr>
        <w:t xml:space="preserve"> حرارة.خطر.دم.غضب.إثارة.نشاط.ملاهي ليلية.خلاعة..</w:t>
      </w:r>
    </w:p>
    <w:p w:rsidR="00CD314E" w:rsidRPr="00100577" w:rsidRDefault="00CD314E" w:rsidP="004D0021">
      <w:pPr>
        <w:pStyle w:val="Paragraphedeliste"/>
        <w:numPr>
          <w:ilvl w:val="0"/>
          <w:numId w:val="4"/>
        </w:numPr>
        <w:bidi/>
        <w:jc w:val="both"/>
        <w:rPr>
          <w:rFonts w:ascii="Simplified Arabic" w:hAnsi="Simplified Arabic" w:cs="Simplified Arabic"/>
        </w:rPr>
      </w:pPr>
      <w:r w:rsidRPr="00100577">
        <w:rPr>
          <w:rFonts w:ascii="Simplified Arabic" w:hAnsi="Simplified Arabic" w:cs="Simplified Arabic"/>
          <w:b/>
          <w:bCs/>
          <w:rtl/>
        </w:rPr>
        <w:t>أصفر:</w:t>
      </w:r>
      <w:r w:rsidRPr="00100577">
        <w:rPr>
          <w:rFonts w:ascii="Simplified Arabic" w:hAnsi="Simplified Arabic" w:cs="Simplified Arabic"/>
          <w:rtl/>
        </w:rPr>
        <w:t>شمس.صيف.ابتهاج.فرح.صحة...</w:t>
      </w:r>
    </w:p>
    <w:p w:rsidR="00CD314E" w:rsidRPr="00100577" w:rsidRDefault="00CD314E" w:rsidP="004D0021">
      <w:pPr>
        <w:pStyle w:val="Paragraphedeliste"/>
        <w:numPr>
          <w:ilvl w:val="0"/>
          <w:numId w:val="4"/>
        </w:numPr>
        <w:bidi/>
        <w:jc w:val="both"/>
        <w:rPr>
          <w:rFonts w:ascii="Simplified Arabic" w:hAnsi="Simplified Arabic" w:cs="Simplified Arabic"/>
        </w:rPr>
      </w:pPr>
      <w:r w:rsidRPr="00100577">
        <w:rPr>
          <w:rFonts w:ascii="Simplified Arabic" w:hAnsi="Simplified Arabic" w:cs="Simplified Arabic"/>
          <w:b/>
          <w:bCs/>
          <w:rtl/>
        </w:rPr>
        <w:t>أزرق:</w:t>
      </w:r>
      <w:r w:rsidRPr="00100577">
        <w:rPr>
          <w:rFonts w:ascii="Simplified Arabic" w:hAnsi="Simplified Arabic" w:cs="Simplified Arabic"/>
          <w:rtl/>
        </w:rPr>
        <w:t xml:space="preserve"> بارد.مبتل.كئيب.احترام.جدارة.خوف...</w:t>
      </w:r>
    </w:p>
    <w:p w:rsidR="00CD314E" w:rsidRPr="00100577" w:rsidRDefault="00CD314E" w:rsidP="004D0021">
      <w:pPr>
        <w:pStyle w:val="Paragraphedeliste"/>
        <w:numPr>
          <w:ilvl w:val="0"/>
          <w:numId w:val="4"/>
        </w:numPr>
        <w:bidi/>
        <w:jc w:val="both"/>
        <w:rPr>
          <w:rFonts w:ascii="Simplified Arabic" w:hAnsi="Simplified Arabic" w:cs="Simplified Arabic"/>
        </w:rPr>
      </w:pPr>
      <w:r w:rsidRPr="00100577">
        <w:rPr>
          <w:rFonts w:ascii="Simplified Arabic" w:hAnsi="Simplified Arabic" w:cs="Simplified Arabic"/>
          <w:b/>
          <w:bCs/>
          <w:rtl/>
        </w:rPr>
        <w:lastRenderedPageBreak/>
        <w:t>أخضر:</w:t>
      </w:r>
      <w:r w:rsidRPr="00100577">
        <w:rPr>
          <w:rFonts w:ascii="Simplified Arabic" w:hAnsi="Simplified Arabic" w:cs="Simplified Arabic"/>
          <w:rtl/>
        </w:rPr>
        <w:t xml:space="preserve"> محايد.منعش.أمن.طمأنينة.هادئ.نماء.ربيع...</w:t>
      </w:r>
    </w:p>
    <w:p w:rsidR="00CD314E" w:rsidRPr="00100577" w:rsidRDefault="00CD314E" w:rsidP="004D0021">
      <w:pPr>
        <w:pStyle w:val="Paragraphedeliste"/>
        <w:numPr>
          <w:ilvl w:val="0"/>
          <w:numId w:val="4"/>
        </w:numPr>
        <w:bidi/>
        <w:jc w:val="both"/>
        <w:rPr>
          <w:rFonts w:ascii="Simplified Arabic" w:hAnsi="Simplified Arabic" w:cs="Simplified Arabic"/>
        </w:rPr>
      </w:pPr>
      <w:r w:rsidRPr="00100577">
        <w:rPr>
          <w:rFonts w:ascii="Simplified Arabic" w:hAnsi="Simplified Arabic" w:cs="Simplified Arabic"/>
          <w:b/>
          <w:bCs/>
          <w:rtl/>
        </w:rPr>
        <w:t>أبيض:</w:t>
      </w:r>
      <w:r w:rsidRPr="00100577">
        <w:rPr>
          <w:rFonts w:ascii="Simplified Arabic" w:hAnsi="Simplified Arabic" w:cs="Simplified Arabic"/>
          <w:rtl/>
        </w:rPr>
        <w:t>ثلجي.نقي.صاف.واضح.عذري..</w:t>
      </w:r>
    </w:p>
    <w:p w:rsidR="00CD314E" w:rsidRPr="00100577" w:rsidRDefault="00CD314E" w:rsidP="004D0021">
      <w:pPr>
        <w:pStyle w:val="Paragraphedeliste"/>
        <w:numPr>
          <w:ilvl w:val="0"/>
          <w:numId w:val="4"/>
        </w:numPr>
        <w:bidi/>
        <w:jc w:val="both"/>
        <w:rPr>
          <w:rFonts w:ascii="Simplified Arabic" w:hAnsi="Simplified Arabic" w:cs="Simplified Arabic"/>
        </w:rPr>
      </w:pPr>
      <w:r w:rsidRPr="00100577">
        <w:rPr>
          <w:rFonts w:ascii="Simplified Arabic" w:hAnsi="Simplified Arabic" w:cs="Simplified Arabic"/>
          <w:b/>
          <w:bCs/>
          <w:rtl/>
        </w:rPr>
        <w:t>أسود:</w:t>
      </w:r>
      <w:r w:rsidRPr="00100577">
        <w:rPr>
          <w:rFonts w:ascii="Simplified Arabic" w:hAnsi="Simplified Arabic" w:cs="Simplified Arabic"/>
          <w:rtl/>
        </w:rPr>
        <w:t xml:space="preserve">محزن.موت.ليل.ظلمة.شرير.مخيف..  </w:t>
      </w:r>
    </w:p>
    <w:p w:rsidR="00CD314E" w:rsidRPr="00100577" w:rsidRDefault="00CD314E" w:rsidP="009E7E9C">
      <w:pPr>
        <w:pStyle w:val="Paragraphedeliste"/>
        <w:numPr>
          <w:ilvl w:val="0"/>
          <w:numId w:val="4"/>
        </w:numPr>
        <w:bidi/>
        <w:jc w:val="both"/>
        <w:rPr>
          <w:rFonts w:ascii="Simplified Arabic" w:hAnsi="Simplified Arabic" w:cs="Simplified Arabic"/>
          <w:b/>
          <w:bCs/>
          <w:rtl/>
        </w:rPr>
      </w:pPr>
      <w:r w:rsidRPr="00100577">
        <w:rPr>
          <w:rFonts w:ascii="Simplified Arabic" w:hAnsi="Simplified Arabic" w:cs="Simplified Arabic"/>
          <w:b/>
          <w:bCs/>
          <w:rtl/>
        </w:rPr>
        <w:t>النغم والإيقاع:</w:t>
      </w:r>
    </w:p>
    <w:p w:rsidR="009E7221" w:rsidRPr="00100577" w:rsidRDefault="00CD314E" w:rsidP="004D0021">
      <w:pPr>
        <w:bidi/>
        <w:ind w:left="142"/>
        <w:jc w:val="both"/>
        <w:rPr>
          <w:rFonts w:ascii="Simplified Arabic" w:hAnsi="Simplified Arabic" w:cs="Simplified Arabic"/>
          <w:rtl/>
        </w:rPr>
      </w:pPr>
      <w:r w:rsidRPr="00100577">
        <w:rPr>
          <w:rFonts w:ascii="Simplified Arabic" w:hAnsi="Simplified Arabic" w:cs="Simplified Arabic"/>
          <w:rtl/>
        </w:rPr>
        <w:t>ترتبط الموسيقى ارتباطا وثيقا بالعرض المسرحي وبالجمهور معا وهي ترجمة آنية لكل التفاعلات التي تتم بين عناصر العرض وربما تصنع الموسيقى التفاعل فتؤثر في العرض أكثر من تأثرها هي منه، وهذه بعض العلامات الدالة المرتبطة بطبيعة الإيقاع ومستواه</w:t>
      </w:r>
      <w:r w:rsidRPr="00100577">
        <w:rPr>
          <w:rStyle w:val="Appeldenotedefin"/>
          <w:rFonts w:ascii="Simplified Arabic" w:hAnsi="Simplified Arabic" w:cs="Simplified Arabic"/>
          <w:rtl/>
        </w:rPr>
        <w:endnoteReference w:id="13"/>
      </w:r>
      <w:r w:rsidRPr="00100577">
        <w:rPr>
          <w:rFonts w:ascii="Simplified Arabic" w:hAnsi="Simplified Arabic" w:cs="Simplified Arabic"/>
          <w:rtl/>
        </w:rPr>
        <w:t>:</w:t>
      </w:r>
    </w:p>
    <w:p w:rsidR="009E7221" w:rsidRPr="00100577" w:rsidRDefault="009E7221" w:rsidP="009E7221">
      <w:pPr>
        <w:bidi/>
        <w:ind w:left="142"/>
        <w:jc w:val="both"/>
        <w:rPr>
          <w:rFonts w:ascii="Simplified Arabic" w:hAnsi="Simplified Arabic" w:cs="Simplified Arabic"/>
          <w:rtl/>
        </w:rPr>
      </w:pPr>
      <w:r w:rsidRPr="00100577">
        <w:rPr>
          <w:rFonts w:ascii="Simplified Arabic" w:hAnsi="Simplified Arabic" w:cs="Simplified Arabic"/>
          <w:rtl/>
        </w:rPr>
        <w:t>تكرار نغمي:- مرتفع ـــــــــــــــــــــــــــــــــــــــــــــــــــــــــــــــــــــــــــــــــــــــــــ بهجة</w:t>
      </w:r>
    </w:p>
    <w:p w:rsidR="004D0021" w:rsidRPr="00100577" w:rsidRDefault="009E7221" w:rsidP="009E7221">
      <w:pPr>
        <w:bidi/>
        <w:jc w:val="both"/>
        <w:rPr>
          <w:rFonts w:ascii="Simplified Arabic" w:hAnsi="Simplified Arabic" w:cs="Simplified Arabic"/>
          <w:rtl/>
        </w:rPr>
      </w:pPr>
      <w:r w:rsidRPr="00100577">
        <w:rPr>
          <w:rFonts w:ascii="Simplified Arabic" w:hAnsi="Simplified Arabic" w:cs="Simplified Arabic"/>
          <w:rtl/>
        </w:rPr>
        <w:t xml:space="preserve">              -منخفض ـــــــــــــــــــــــــــــــــــــــــــــــــــــــــــــــــــــــــــــــــ حزن</w:t>
      </w:r>
    </w:p>
    <w:p w:rsidR="009E7221" w:rsidRPr="00100577" w:rsidRDefault="009E7221" w:rsidP="009E7221">
      <w:pPr>
        <w:bidi/>
        <w:jc w:val="both"/>
        <w:rPr>
          <w:rFonts w:ascii="Simplified Arabic" w:hAnsi="Simplified Arabic" w:cs="Simplified Arabic"/>
          <w:rtl/>
        </w:rPr>
      </w:pPr>
      <w:r w:rsidRPr="00100577">
        <w:rPr>
          <w:rFonts w:ascii="Simplified Arabic" w:hAnsi="Simplified Arabic" w:cs="Simplified Arabic"/>
          <w:rtl/>
        </w:rPr>
        <w:t xml:space="preserve">              -متنوع ــــــــــــــــــــــــــــــــــــــــــــــــــــــــــــــــــــــــــــــــــــــــــــــ </w:t>
      </w:r>
      <w:r w:rsidR="006D6C4C" w:rsidRPr="00100577">
        <w:rPr>
          <w:rFonts w:ascii="Simplified Arabic" w:hAnsi="Simplified Arabic" w:cs="Simplified Arabic"/>
          <w:rtl/>
        </w:rPr>
        <w:t>إثارة</w:t>
      </w:r>
    </w:p>
    <w:p w:rsidR="00C85145" w:rsidRPr="00100577" w:rsidRDefault="009E7221" w:rsidP="00CD314E">
      <w:pPr>
        <w:bidi/>
        <w:jc w:val="both"/>
        <w:rPr>
          <w:rFonts w:ascii="Simplified Arabic" w:hAnsi="Simplified Arabic" w:cs="Simplified Arabic"/>
          <w:rtl/>
        </w:rPr>
      </w:pPr>
      <w:r w:rsidRPr="00100577">
        <w:rPr>
          <w:rFonts w:ascii="Simplified Arabic" w:hAnsi="Simplified Arabic" w:cs="Simplified Arabic"/>
          <w:rtl/>
        </w:rPr>
        <w:t xml:space="preserve">إلى غير ذلك من العلامات التي لا يمكن تمثيلها أو رسمها إلا إذا طرقت أسماعنا وهو ما لا يمكن </w:t>
      </w:r>
      <w:r w:rsidR="005B2EFC" w:rsidRPr="00100577">
        <w:rPr>
          <w:rFonts w:ascii="Simplified Arabic" w:hAnsi="Simplified Arabic" w:cs="Simplified Arabic"/>
          <w:rtl/>
        </w:rPr>
        <w:t>أن</w:t>
      </w:r>
      <w:r w:rsidRPr="00100577">
        <w:rPr>
          <w:rFonts w:ascii="Simplified Arabic" w:hAnsi="Simplified Arabic" w:cs="Simplified Arabic"/>
          <w:rtl/>
        </w:rPr>
        <w:t xml:space="preserve"> نتبين قيمته فيما يكتب، ولكن حسبنا تبيان أهميته في العرض وفي بناء الم</w:t>
      </w:r>
      <w:r w:rsidR="005B2EFC" w:rsidRPr="00100577">
        <w:rPr>
          <w:rFonts w:ascii="Simplified Arabic" w:hAnsi="Simplified Arabic" w:cs="Simplified Arabic"/>
          <w:rtl/>
        </w:rPr>
        <w:t>سرحية من خلال التفاعل الصوتي مع</w:t>
      </w:r>
      <w:r w:rsidRPr="00100577">
        <w:rPr>
          <w:rFonts w:ascii="Simplified Arabic" w:hAnsi="Simplified Arabic" w:cs="Simplified Arabic"/>
          <w:rtl/>
        </w:rPr>
        <w:t xml:space="preserve"> المرئي.</w:t>
      </w:r>
    </w:p>
    <w:p w:rsidR="00F27B9A" w:rsidRPr="00100577" w:rsidRDefault="00F27B9A" w:rsidP="00D60B45">
      <w:pPr>
        <w:bidi/>
        <w:jc w:val="both"/>
        <w:rPr>
          <w:rFonts w:ascii="Simplified Arabic" w:hAnsi="Simplified Arabic" w:cs="Simplified Arabic"/>
        </w:rPr>
      </w:pPr>
      <w:r w:rsidRPr="00100577">
        <w:rPr>
          <w:rFonts w:ascii="Simplified Arabic" w:hAnsi="Simplified Arabic" w:cs="Simplified Arabic"/>
          <w:rtl/>
        </w:rPr>
        <w:t xml:space="preserve">إن بعض العناصر التي ذكرناها على سبيل المثال لا يمكم </w:t>
      </w:r>
      <w:r w:rsidR="00801563" w:rsidRPr="00100577">
        <w:rPr>
          <w:rFonts w:ascii="Simplified Arabic" w:hAnsi="Simplified Arabic" w:cs="Simplified Arabic"/>
          <w:rtl/>
        </w:rPr>
        <w:t>أن</w:t>
      </w:r>
      <w:r w:rsidRPr="00100577">
        <w:rPr>
          <w:rFonts w:ascii="Simplified Arabic" w:hAnsi="Simplified Arabic" w:cs="Simplified Arabic"/>
          <w:rtl/>
        </w:rPr>
        <w:t xml:space="preserve"> تكون مستقلة بذاتها كما لا يمكن </w:t>
      </w:r>
      <w:r w:rsidR="00801563" w:rsidRPr="00100577">
        <w:rPr>
          <w:rFonts w:ascii="Simplified Arabic" w:hAnsi="Simplified Arabic" w:cs="Simplified Arabic"/>
          <w:rtl/>
        </w:rPr>
        <w:t>أن</w:t>
      </w:r>
      <w:r w:rsidRPr="00100577">
        <w:rPr>
          <w:rFonts w:ascii="Simplified Arabic" w:hAnsi="Simplified Arabic" w:cs="Simplified Arabic"/>
          <w:rtl/>
        </w:rPr>
        <w:t xml:space="preserve"> تستنفذ العلامات الممكنة التي تعبر عنها</w:t>
      </w:r>
      <w:r w:rsidR="00801563" w:rsidRPr="00100577">
        <w:rPr>
          <w:rFonts w:ascii="Simplified Arabic" w:hAnsi="Simplified Arabic" w:cs="Simplified Arabic"/>
          <w:rtl/>
        </w:rPr>
        <w:t>،</w:t>
      </w:r>
      <w:r w:rsidRPr="00100577">
        <w:rPr>
          <w:rFonts w:ascii="Simplified Arabic" w:hAnsi="Simplified Arabic" w:cs="Simplified Arabic"/>
          <w:rtl/>
        </w:rPr>
        <w:t xml:space="preserve"> بل قد لا تحمل أي </w:t>
      </w:r>
      <w:r w:rsidR="00801563" w:rsidRPr="00100577">
        <w:rPr>
          <w:rFonts w:ascii="Simplified Arabic" w:hAnsi="Simplified Arabic" w:cs="Simplified Arabic"/>
          <w:rtl/>
        </w:rPr>
        <w:t>معنى في ذاتها إ</w:t>
      </w:r>
      <w:r w:rsidRPr="00100577">
        <w:rPr>
          <w:rFonts w:ascii="Simplified Arabic" w:hAnsi="Simplified Arabic" w:cs="Simplified Arabic"/>
          <w:rtl/>
        </w:rPr>
        <w:t xml:space="preserve">ذا أسيء استخدامها ووضعت في غير محلها، أو إذا عزلت عن بعضها، من </w:t>
      </w:r>
      <w:r w:rsidR="00801563" w:rsidRPr="00100577">
        <w:rPr>
          <w:rFonts w:ascii="Simplified Arabic" w:hAnsi="Simplified Arabic" w:cs="Simplified Arabic"/>
          <w:rtl/>
        </w:rPr>
        <w:t>أ</w:t>
      </w:r>
      <w:r w:rsidRPr="00100577">
        <w:rPr>
          <w:rFonts w:ascii="Simplified Arabic" w:hAnsi="Simplified Arabic" w:cs="Simplified Arabic"/>
          <w:rtl/>
        </w:rPr>
        <w:t xml:space="preserve">جل ذلك تكمن أهمية العلامة في العرض المسرحي من خلال ذلك التوليف الممتاز والمتناسق بين أدوات العرض ووسائله الذي يعد </w:t>
      </w:r>
      <w:r w:rsidR="00766AE4" w:rsidRPr="00100577">
        <w:rPr>
          <w:rFonts w:ascii="Simplified Arabic" w:hAnsi="Simplified Arabic" w:cs="Simplified Arabic"/>
          <w:rtl/>
        </w:rPr>
        <w:t>إفرازا</w:t>
      </w:r>
      <w:r w:rsidRPr="00100577">
        <w:rPr>
          <w:rFonts w:ascii="Simplified Arabic" w:hAnsi="Simplified Arabic" w:cs="Simplified Arabic"/>
          <w:rtl/>
        </w:rPr>
        <w:t xml:space="preserve"> مذهلا للدلالة والمعنى خاصة وأن العرض يعد عملية تواصلية مستمرة وجماعية آنية مع الجمهور</w:t>
      </w:r>
      <w:r w:rsidR="00766AE4" w:rsidRPr="00100577">
        <w:rPr>
          <w:rFonts w:ascii="Simplified Arabic" w:hAnsi="Simplified Arabic" w:cs="Simplified Arabic"/>
          <w:rtl/>
        </w:rPr>
        <w:t xml:space="preserve"> .</w:t>
      </w:r>
      <w:r w:rsidRPr="00100577">
        <w:rPr>
          <w:rFonts w:ascii="Simplified Arabic" w:hAnsi="Simplified Arabic" w:cs="Simplified Arabic"/>
          <w:rtl/>
        </w:rPr>
        <w:t xml:space="preserve"> </w:t>
      </w:r>
      <w:r w:rsidR="00D60B45" w:rsidRPr="00100577">
        <w:rPr>
          <w:rStyle w:val="Appeldenotedefin"/>
          <w:rFonts w:ascii="Simplified Arabic" w:hAnsi="Simplified Arabic" w:cs="Simplified Arabic"/>
          <w:rtl/>
        </w:rPr>
        <w:t xml:space="preserve"> </w:t>
      </w:r>
    </w:p>
    <w:p w:rsidR="00CD314E" w:rsidRPr="00100577" w:rsidRDefault="00CD314E" w:rsidP="00C85145">
      <w:pPr>
        <w:rPr>
          <w:rFonts w:ascii="Simplified Arabic" w:hAnsi="Simplified Arabic" w:cs="Simplified Arabic"/>
          <w:sz w:val="28"/>
          <w:szCs w:val="28"/>
          <w:rtl/>
        </w:rPr>
        <w:sectPr w:rsidR="00CD314E" w:rsidRPr="00100577" w:rsidSect="00883F40">
          <w:footerReference w:type="default" r:id="rId8"/>
          <w:endnotePr>
            <w:numFmt w:val="decimal"/>
          </w:endnotePr>
          <w:pgSz w:w="11906" w:h="16838"/>
          <w:pgMar w:top="1417" w:right="1417" w:bottom="1417" w:left="1417" w:header="708" w:footer="708" w:gutter="0"/>
          <w:cols w:space="708"/>
          <w:docGrid w:linePitch="360"/>
        </w:sectPr>
      </w:pPr>
    </w:p>
    <w:p w:rsidR="009F16AB" w:rsidRPr="00100577" w:rsidRDefault="009F16AB" w:rsidP="00C85145">
      <w:pPr>
        <w:tabs>
          <w:tab w:val="left" w:pos="3003"/>
        </w:tabs>
        <w:rPr>
          <w:rFonts w:ascii="Simplified Arabic" w:hAnsi="Simplified Arabic" w:cs="Simplified Arabic"/>
          <w:sz w:val="28"/>
          <w:szCs w:val="28"/>
        </w:rPr>
      </w:pPr>
    </w:p>
    <w:sectPr w:rsidR="009F16AB" w:rsidRPr="00100577" w:rsidSect="00CD314E">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484" w:rsidRDefault="00E81484" w:rsidP="00480226">
      <w:pPr>
        <w:spacing w:after="0" w:line="240" w:lineRule="auto"/>
      </w:pPr>
      <w:r>
        <w:separator/>
      </w:r>
    </w:p>
  </w:endnote>
  <w:endnote w:type="continuationSeparator" w:id="1">
    <w:p w:rsidR="00E81484" w:rsidRDefault="00E81484" w:rsidP="00480226">
      <w:pPr>
        <w:spacing w:after="0" w:line="240" w:lineRule="auto"/>
      </w:pPr>
      <w:r>
        <w:continuationSeparator/>
      </w:r>
    </w:p>
  </w:endnote>
  <w:endnote w:id="2">
    <w:p w:rsidR="00CD314E" w:rsidRDefault="00CD314E" w:rsidP="00480226">
      <w:pPr>
        <w:pStyle w:val="Notedefin"/>
        <w:bidi/>
        <w:rPr>
          <w:rtl/>
        </w:rPr>
      </w:pPr>
      <w:r w:rsidRPr="009F16AB">
        <w:rPr>
          <w:rStyle w:val="Appeldenotedefin"/>
          <w:sz w:val="24"/>
          <w:szCs w:val="24"/>
        </w:rPr>
        <w:endnoteRef/>
      </w:r>
      <w:r w:rsidRPr="009F16AB">
        <w:rPr>
          <w:sz w:val="24"/>
          <w:szCs w:val="24"/>
        </w:rPr>
        <w:t xml:space="preserve"> </w:t>
      </w:r>
      <w:r w:rsidRPr="009F16AB">
        <w:rPr>
          <w:rFonts w:hint="cs"/>
          <w:sz w:val="24"/>
          <w:szCs w:val="24"/>
          <w:rtl/>
        </w:rPr>
        <w:t>- نهاد صليحة: المسرح بين النص والعرض،</w:t>
      </w:r>
      <w:r>
        <w:rPr>
          <w:rFonts w:hint="cs"/>
          <w:sz w:val="24"/>
          <w:szCs w:val="24"/>
          <w:rtl/>
        </w:rPr>
        <w:t xml:space="preserve"> القاهرة،</w:t>
      </w:r>
      <w:r w:rsidRPr="009F16AB">
        <w:rPr>
          <w:rFonts w:hint="cs"/>
          <w:sz w:val="24"/>
          <w:szCs w:val="24"/>
          <w:rtl/>
        </w:rPr>
        <w:t xml:space="preserve"> مكتبة الأسرة، ص 14</w:t>
      </w:r>
    </w:p>
  </w:endnote>
  <w:endnote w:id="3">
    <w:p w:rsidR="00CD314E" w:rsidRDefault="00CD314E" w:rsidP="00C85145">
      <w:pPr>
        <w:pStyle w:val="Notedefin"/>
        <w:bidi/>
        <w:rPr>
          <w:rtl/>
        </w:rPr>
      </w:pPr>
      <w:r w:rsidRPr="00C85145">
        <w:rPr>
          <w:rStyle w:val="Appeldenotedefin"/>
          <w:sz w:val="24"/>
          <w:szCs w:val="24"/>
        </w:rPr>
        <w:endnoteRef/>
      </w:r>
      <w:r w:rsidRPr="00C85145">
        <w:rPr>
          <w:sz w:val="24"/>
          <w:szCs w:val="24"/>
        </w:rPr>
        <w:t xml:space="preserve"> </w:t>
      </w:r>
      <w:r w:rsidRPr="00C85145">
        <w:rPr>
          <w:rFonts w:hint="cs"/>
          <w:sz w:val="24"/>
          <w:szCs w:val="24"/>
          <w:rtl/>
        </w:rPr>
        <w:t>- ينظر</w:t>
      </w:r>
      <w:r w:rsidR="00AA7AEE">
        <w:rPr>
          <w:rFonts w:hint="cs"/>
          <w:sz w:val="24"/>
          <w:szCs w:val="24"/>
          <w:rtl/>
        </w:rPr>
        <w:t xml:space="preserve"> مقدمة</w:t>
      </w:r>
      <w:r w:rsidRPr="00C85145">
        <w:rPr>
          <w:rFonts w:hint="cs"/>
          <w:sz w:val="24"/>
          <w:szCs w:val="24"/>
          <w:rtl/>
        </w:rPr>
        <w:t xml:space="preserve"> محمد مدني: النقد وترجمة النص المسرحي، دار الهدى للنشر والتوزيع</w:t>
      </w:r>
      <w:r w:rsidR="00AA7AEE">
        <w:rPr>
          <w:rFonts w:hint="cs"/>
          <w:sz w:val="24"/>
          <w:szCs w:val="24"/>
          <w:rtl/>
        </w:rPr>
        <w:t xml:space="preserve"> (د،ت)</w:t>
      </w:r>
      <w:r w:rsidRPr="00C85145">
        <w:rPr>
          <w:rFonts w:hint="cs"/>
          <w:sz w:val="24"/>
          <w:szCs w:val="24"/>
          <w:rtl/>
        </w:rPr>
        <w:t>.</w:t>
      </w:r>
    </w:p>
  </w:endnote>
  <w:endnote w:id="4">
    <w:p w:rsidR="00CD314E" w:rsidRDefault="00CD314E" w:rsidP="00CD3BFC">
      <w:pPr>
        <w:pStyle w:val="Notedefin"/>
        <w:bidi/>
        <w:rPr>
          <w:rtl/>
        </w:rPr>
      </w:pPr>
      <w:r w:rsidRPr="00CD3BFC">
        <w:rPr>
          <w:rStyle w:val="Appeldenotedefin"/>
          <w:sz w:val="24"/>
          <w:szCs w:val="24"/>
        </w:rPr>
        <w:endnoteRef/>
      </w:r>
      <w:r>
        <w:t xml:space="preserve"> </w:t>
      </w:r>
      <w:r>
        <w:rPr>
          <w:rFonts w:hint="cs"/>
          <w:rtl/>
        </w:rPr>
        <w:t xml:space="preserve"> - حفناوي بعلي: أزمة النص وتجلياتها في المسرح الجزائري، مجلة الموقف الأدبي، اتحاد كتاب العرب، دمشق، أيلول 1999، عدد341، ص45.</w:t>
      </w:r>
    </w:p>
  </w:endnote>
  <w:endnote w:id="5">
    <w:p w:rsidR="00CD314E" w:rsidRPr="00BF0389" w:rsidRDefault="00CD314E" w:rsidP="0057073C">
      <w:pPr>
        <w:pStyle w:val="Notedefin"/>
        <w:bidi/>
        <w:rPr>
          <w:sz w:val="24"/>
          <w:szCs w:val="24"/>
          <w:rtl/>
        </w:rPr>
      </w:pPr>
      <w:r w:rsidRPr="00BF0389">
        <w:rPr>
          <w:rStyle w:val="Appeldenotedefin"/>
          <w:sz w:val="24"/>
          <w:szCs w:val="24"/>
        </w:rPr>
        <w:endnoteRef/>
      </w:r>
      <w:r w:rsidRPr="00BF0389">
        <w:rPr>
          <w:sz w:val="24"/>
          <w:szCs w:val="24"/>
        </w:rPr>
        <w:t xml:space="preserve"> </w:t>
      </w:r>
      <w:r w:rsidRPr="00BF0389">
        <w:rPr>
          <w:rFonts w:hint="cs"/>
          <w:sz w:val="24"/>
          <w:szCs w:val="24"/>
          <w:rtl/>
        </w:rPr>
        <w:t xml:space="preserve"> - سعيد بن كراد: السيميائيات مفاهيمها وتطبيقاتها، سوريا، دار الحوار، ط02، 2005، ص29.</w:t>
      </w:r>
    </w:p>
  </w:endnote>
  <w:endnote w:id="6">
    <w:p w:rsidR="00B21810" w:rsidRPr="00B21810" w:rsidRDefault="00B21810" w:rsidP="00B21810">
      <w:pPr>
        <w:pStyle w:val="Notedefin"/>
        <w:jc w:val="right"/>
        <w:rPr>
          <w:rtl/>
        </w:rPr>
      </w:pPr>
      <w:r>
        <w:t xml:space="preserve"> </w:t>
      </w:r>
      <w:r>
        <w:rPr>
          <w:rFonts w:hint="cs"/>
          <w:rtl/>
        </w:rPr>
        <w:t xml:space="preserve">- </w:t>
      </w:r>
      <w:r w:rsidR="00065F80">
        <w:rPr>
          <w:rFonts w:hint="cs"/>
          <w:rtl/>
        </w:rPr>
        <w:t xml:space="preserve">عبد الله حسن الغيث : السينوغرافيا مفهوما ولغة مسرحية ، الكويت ، مجلة العلوم الإنسانية ، مجلد 12 ، مايو 2012 ، ص102. </w:t>
      </w:r>
      <w:r>
        <w:rPr>
          <w:rStyle w:val="Appeldenotedefin"/>
        </w:rPr>
        <w:endnoteRef/>
      </w:r>
      <w:r>
        <w:t xml:space="preserve"> </w:t>
      </w:r>
      <w:r>
        <w:rPr>
          <w:rFonts w:hint="cs"/>
          <w:rtl/>
        </w:rPr>
        <w:t xml:space="preserve"> </w:t>
      </w:r>
    </w:p>
  </w:endnote>
  <w:endnote w:id="7">
    <w:p w:rsidR="003D5BE0" w:rsidRDefault="003D5BE0" w:rsidP="003D5BE0">
      <w:pPr>
        <w:pStyle w:val="Notedefin"/>
        <w:jc w:val="right"/>
        <w:rPr>
          <w:rtl/>
        </w:rPr>
      </w:pPr>
      <w:r>
        <w:rPr>
          <w:rFonts w:hint="cs"/>
          <w:rtl/>
        </w:rPr>
        <w:t>-</w:t>
      </w:r>
      <w:r w:rsidRPr="00372E26">
        <w:rPr>
          <w:rFonts w:hint="cs"/>
          <w:sz w:val="24"/>
          <w:szCs w:val="24"/>
          <w:rtl/>
        </w:rPr>
        <w:t xml:space="preserve"> يلن ميوكاروفسكي وآخرون: سيمياء براغ للمسرح، تر:أدمير كورية، دمشق، منشورات وزارة الثقافة، 1997، ص97</w:t>
      </w:r>
      <w:r>
        <w:rPr>
          <w:rFonts w:hint="cs"/>
          <w:rtl/>
        </w:rPr>
        <w:t>.</w:t>
      </w:r>
      <w:r w:rsidRPr="00372E26">
        <w:rPr>
          <w:rStyle w:val="Appeldenotedefin"/>
          <w:sz w:val="24"/>
          <w:szCs w:val="24"/>
        </w:rPr>
        <w:endnoteRef/>
      </w:r>
      <w:r>
        <w:rPr>
          <w:sz w:val="24"/>
          <w:szCs w:val="24"/>
        </w:rPr>
        <w:t xml:space="preserve">    </w:t>
      </w:r>
      <w:r w:rsidRPr="00372E26">
        <w:rPr>
          <w:sz w:val="24"/>
          <w:szCs w:val="24"/>
        </w:rPr>
        <w:t xml:space="preserve"> </w:t>
      </w:r>
    </w:p>
  </w:endnote>
  <w:endnote w:id="8">
    <w:p w:rsidR="00CD314E" w:rsidRDefault="00CD314E" w:rsidP="00372E26">
      <w:pPr>
        <w:pStyle w:val="Notedefin"/>
        <w:bidi/>
        <w:rPr>
          <w:rtl/>
        </w:rPr>
      </w:pPr>
      <w:r w:rsidRPr="00372E26">
        <w:rPr>
          <w:rStyle w:val="Appeldenotedefin"/>
          <w:sz w:val="24"/>
          <w:szCs w:val="24"/>
        </w:rPr>
        <w:endnoteRef/>
      </w:r>
      <w:r w:rsidRPr="00372E26">
        <w:rPr>
          <w:sz w:val="24"/>
          <w:szCs w:val="24"/>
        </w:rPr>
        <w:t xml:space="preserve"> </w:t>
      </w:r>
      <w:r>
        <w:rPr>
          <w:rFonts w:hint="cs"/>
          <w:sz w:val="24"/>
          <w:szCs w:val="24"/>
          <w:rtl/>
        </w:rPr>
        <w:t>- المرجع نفسه، ص101.</w:t>
      </w:r>
    </w:p>
  </w:endnote>
  <w:endnote w:id="9">
    <w:p w:rsidR="00CD314E" w:rsidRDefault="00CD314E" w:rsidP="00CD04B2">
      <w:pPr>
        <w:pStyle w:val="Notedefin"/>
        <w:bidi/>
        <w:rPr>
          <w:rtl/>
        </w:rPr>
      </w:pPr>
      <w:r w:rsidRPr="00CD04B2">
        <w:rPr>
          <w:rStyle w:val="Appeldenotedefin"/>
          <w:sz w:val="24"/>
          <w:szCs w:val="24"/>
        </w:rPr>
        <w:endnoteRef/>
      </w:r>
      <w:r w:rsidRPr="00CD04B2">
        <w:rPr>
          <w:sz w:val="24"/>
          <w:szCs w:val="24"/>
        </w:rPr>
        <w:t xml:space="preserve"> </w:t>
      </w:r>
      <w:r>
        <w:rPr>
          <w:rFonts w:hint="cs"/>
          <w:sz w:val="24"/>
          <w:szCs w:val="24"/>
          <w:rtl/>
        </w:rPr>
        <w:t xml:space="preserve"> - جلين ويلسون: سيكلوجيا فنون </w:t>
      </w:r>
      <w:r w:rsidR="00E36BE0">
        <w:rPr>
          <w:rFonts w:hint="cs"/>
          <w:sz w:val="24"/>
          <w:szCs w:val="24"/>
          <w:rtl/>
        </w:rPr>
        <w:t>الأداء</w:t>
      </w:r>
      <w:r>
        <w:rPr>
          <w:rFonts w:hint="cs"/>
          <w:sz w:val="24"/>
          <w:szCs w:val="24"/>
          <w:rtl/>
        </w:rPr>
        <w:t>، تر: شاكر عبد الحميد، محمد عناني، الكويت، عالم المعرفة، 2000، ص07.</w:t>
      </w:r>
    </w:p>
  </w:endnote>
  <w:endnote w:id="10">
    <w:p w:rsidR="00CD314E" w:rsidRPr="009E09B6" w:rsidRDefault="00CD314E" w:rsidP="00C4277D">
      <w:pPr>
        <w:pStyle w:val="Notedefin"/>
        <w:bidi/>
        <w:rPr>
          <w:rtl/>
        </w:rPr>
      </w:pPr>
      <w:r w:rsidRPr="009E09B6">
        <w:rPr>
          <w:rStyle w:val="Appeldenotedefin"/>
          <w:sz w:val="24"/>
          <w:szCs w:val="24"/>
        </w:rPr>
        <w:endnoteRef/>
      </w:r>
      <w:r w:rsidRPr="009E09B6">
        <w:rPr>
          <w:sz w:val="24"/>
          <w:szCs w:val="24"/>
        </w:rPr>
        <w:t xml:space="preserve"> </w:t>
      </w:r>
      <w:r>
        <w:rPr>
          <w:rFonts w:hint="cs"/>
          <w:sz w:val="24"/>
          <w:szCs w:val="24"/>
          <w:rtl/>
        </w:rPr>
        <w:t xml:space="preserve">- </w:t>
      </w:r>
      <w:r w:rsidR="00E36BE0">
        <w:rPr>
          <w:rFonts w:hint="cs"/>
          <w:sz w:val="24"/>
          <w:szCs w:val="24"/>
          <w:rtl/>
        </w:rPr>
        <w:t>المرجع نفسه</w:t>
      </w:r>
      <w:r>
        <w:rPr>
          <w:rFonts w:hint="cs"/>
          <w:sz w:val="24"/>
          <w:szCs w:val="24"/>
          <w:rtl/>
        </w:rPr>
        <w:t>، ص287.</w:t>
      </w:r>
    </w:p>
  </w:endnote>
  <w:endnote w:id="11">
    <w:p w:rsidR="00CD314E" w:rsidRPr="009E09B6" w:rsidRDefault="00CD314E" w:rsidP="00E36BE0">
      <w:pPr>
        <w:pStyle w:val="Notedefin"/>
        <w:bidi/>
        <w:rPr>
          <w:rtl/>
        </w:rPr>
      </w:pPr>
      <w:r w:rsidRPr="009E09B6">
        <w:rPr>
          <w:rStyle w:val="Appeldenotedefin"/>
          <w:sz w:val="24"/>
          <w:szCs w:val="24"/>
        </w:rPr>
        <w:endnoteRef/>
      </w:r>
      <w:r w:rsidRPr="009E09B6">
        <w:rPr>
          <w:sz w:val="24"/>
          <w:szCs w:val="24"/>
        </w:rPr>
        <w:t xml:space="preserve"> </w:t>
      </w:r>
      <w:r>
        <w:rPr>
          <w:rFonts w:hint="cs"/>
          <w:sz w:val="24"/>
          <w:szCs w:val="24"/>
          <w:rtl/>
        </w:rPr>
        <w:t xml:space="preserve">- </w:t>
      </w:r>
      <w:r w:rsidR="00E36BE0">
        <w:rPr>
          <w:rFonts w:hint="cs"/>
          <w:sz w:val="24"/>
          <w:szCs w:val="24"/>
          <w:rtl/>
        </w:rPr>
        <w:t>المرجع نفسه</w:t>
      </w:r>
      <w:r>
        <w:rPr>
          <w:rFonts w:hint="cs"/>
          <w:sz w:val="24"/>
          <w:szCs w:val="24"/>
          <w:rtl/>
        </w:rPr>
        <w:t>، مرجع سابق، ص287</w:t>
      </w:r>
    </w:p>
  </w:endnote>
  <w:endnote w:id="12">
    <w:p w:rsidR="00CD314E" w:rsidRPr="009E09B6" w:rsidRDefault="00CD314E" w:rsidP="00C4277D">
      <w:pPr>
        <w:pStyle w:val="Notedefin"/>
        <w:bidi/>
        <w:rPr>
          <w:rtl/>
        </w:rPr>
      </w:pPr>
      <w:r w:rsidRPr="009E09B6">
        <w:rPr>
          <w:rStyle w:val="Appeldenotedefin"/>
          <w:sz w:val="24"/>
          <w:szCs w:val="24"/>
        </w:rPr>
        <w:endnoteRef/>
      </w:r>
      <w:r w:rsidRPr="009E09B6">
        <w:rPr>
          <w:sz w:val="24"/>
          <w:szCs w:val="24"/>
        </w:rPr>
        <w:t xml:space="preserve"> </w:t>
      </w:r>
      <w:r>
        <w:rPr>
          <w:rFonts w:hint="cs"/>
          <w:sz w:val="24"/>
          <w:szCs w:val="24"/>
          <w:rtl/>
        </w:rPr>
        <w:t>- المرجع نفسه، ص</w:t>
      </w:r>
      <w:r w:rsidR="00E36BE0">
        <w:rPr>
          <w:rFonts w:hint="cs"/>
          <w:rtl/>
        </w:rPr>
        <w:t xml:space="preserve"> 288</w:t>
      </w:r>
    </w:p>
  </w:endnote>
  <w:endnote w:id="13">
    <w:p w:rsidR="00CD314E" w:rsidRDefault="00CD314E" w:rsidP="00C4277D">
      <w:pPr>
        <w:pStyle w:val="Notedefin"/>
        <w:bidi/>
        <w:rPr>
          <w:rtl/>
        </w:rPr>
      </w:pPr>
      <w:r w:rsidRPr="009E7221">
        <w:rPr>
          <w:rStyle w:val="Appeldenotedefin"/>
          <w:sz w:val="24"/>
          <w:szCs w:val="24"/>
        </w:rPr>
        <w:endnoteRef/>
      </w:r>
      <w:r w:rsidRPr="009E7221">
        <w:rPr>
          <w:sz w:val="24"/>
          <w:szCs w:val="24"/>
        </w:rPr>
        <w:t xml:space="preserve"> </w:t>
      </w:r>
      <w:r>
        <w:rPr>
          <w:rFonts w:hint="cs"/>
          <w:sz w:val="24"/>
          <w:szCs w:val="24"/>
          <w:rtl/>
        </w:rPr>
        <w:t xml:space="preserve"> - </w:t>
      </w:r>
      <w:r w:rsidR="00E36BE0">
        <w:rPr>
          <w:rFonts w:hint="cs"/>
          <w:sz w:val="24"/>
          <w:szCs w:val="24"/>
          <w:rtl/>
        </w:rPr>
        <w:t>المرجع نفسه</w:t>
      </w:r>
      <w:r w:rsidR="00C4277D">
        <w:rPr>
          <w:rFonts w:hint="cs"/>
          <w:sz w:val="24"/>
          <w:szCs w:val="24"/>
          <w:rtl/>
        </w:rPr>
        <w:t>، والصفحة نفسها</w:t>
      </w:r>
      <w:r>
        <w:rPr>
          <w:rFonts w:hint="cs"/>
          <w:sz w:val="24"/>
          <w:szCs w:val="24"/>
          <w:rtl/>
        </w:rPr>
        <w:t>.</w:t>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T Simple Bold Ruled">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62763"/>
      <w:docPartObj>
        <w:docPartGallery w:val="Page Numbers (Bottom of Page)"/>
        <w:docPartUnique/>
      </w:docPartObj>
    </w:sdtPr>
    <w:sdtContent>
      <w:p w:rsidR="00571796" w:rsidRDefault="008664A0">
        <w:pPr>
          <w:pStyle w:val="Pieddepage"/>
          <w:jc w:val="center"/>
        </w:pPr>
        <w:fldSimple w:instr=" PAGE   \* MERGEFORMAT ">
          <w:r w:rsidR="00FF5782">
            <w:rPr>
              <w:noProof/>
            </w:rPr>
            <w:t>9</w:t>
          </w:r>
        </w:fldSimple>
      </w:p>
    </w:sdtContent>
  </w:sdt>
  <w:p w:rsidR="00F27B9A" w:rsidRDefault="00F27B9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484" w:rsidRDefault="00E81484" w:rsidP="00480226">
      <w:pPr>
        <w:spacing w:after="0" w:line="240" w:lineRule="auto"/>
      </w:pPr>
      <w:r>
        <w:separator/>
      </w:r>
    </w:p>
  </w:footnote>
  <w:footnote w:type="continuationSeparator" w:id="1">
    <w:p w:rsidR="00E81484" w:rsidRDefault="00E81484" w:rsidP="004802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84161"/>
    <w:multiLevelType w:val="hybridMultilevel"/>
    <w:tmpl w:val="3C6A0AA4"/>
    <w:lvl w:ilvl="0" w:tplc="2C225A58">
      <w:start w:val="8"/>
      <w:numFmt w:val="bullet"/>
      <w:lvlText w:val="-"/>
      <w:lvlJc w:val="left"/>
      <w:pPr>
        <w:ind w:left="502" w:hanging="360"/>
      </w:pPr>
      <w:rPr>
        <w:rFonts w:ascii="Simplified Arabic" w:eastAsiaTheme="minorHAnsi" w:hAnsi="Simplified Arabic" w:cs="Simplified Arabic"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nsid w:val="25915559"/>
    <w:multiLevelType w:val="hybridMultilevel"/>
    <w:tmpl w:val="DC9862A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nsid w:val="3F7362BD"/>
    <w:multiLevelType w:val="hybridMultilevel"/>
    <w:tmpl w:val="504CFA9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ED729B7"/>
    <w:multiLevelType w:val="hybridMultilevel"/>
    <w:tmpl w:val="F206808A"/>
    <w:lvl w:ilvl="0" w:tplc="040C000B">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6A13C8"/>
    <w:multiLevelType w:val="hybridMultilevel"/>
    <w:tmpl w:val="DE5CFEEC"/>
    <w:lvl w:ilvl="0" w:tplc="9BCA3692">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hyphenationZone w:val="425"/>
  <w:characterSpacingControl w:val="doNotCompress"/>
  <w:footnotePr>
    <w:footnote w:id="0"/>
    <w:footnote w:id="1"/>
  </w:footnotePr>
  <w:endnotePr>
    <w:numFmt w:val="decimal"/>
    <w:endnote w:id="0"/>
    <w:endnote w:id="1"/>
  </w:endnotePr>
  <w:compat/>
  <w:rsids>
    <w:rsidRoot w:val="0096630A"/>
    <w:rsid w:val="00037512"/>
    <w:rsid w:val="00055714"/>
    <w:rsid w:val="00055DEE"/>
    <w:rsid w:val="00065F80"/>
    <w:rsid w:val="00075D7B"/>
    <w:rsid w:val="00090597"/>
    <w:rsid w:val="00094982"/>
    <w:rsid w:val="000B2CC1"/>
    <w:rsid w:val="000C2B7C"/>
    <w:rsid w:val="00100577"/>
    <w:rsid w:val="001216A4"/>
    <w:rsid w:val="00140E80"/>
    <w:rsid w:val="00166C5E"/>
    <w:rsid w:val="001773B0"/>
    <w:rsid w:val="001A4E17"/>
    <w:rsid w:val="001C6E03"/>
    <w:rsid w:val="001F27A0"/>
    <w:rsid w:val="00232016"/>
    <w:rsid w:val="002A6D31"/>
    <w:rsid w:val="002F165B"/>
    <w:rsid w:val="002F6020"/>
    <w:rsid w:val="00334FE9"/>
    <w:rsid w:val="0033507C"/>
    <w:rsid w:val="0033527A"/>
    <w:rsid w:val="00337D4F"/>
    <w:rsid w:val="003622A1"/>
    <w:rsid w:val="00365F80"/>
    <w:rsid w:val="00372E26"/>
    <w:rsid w:val="0037394A"/>
    <w:rsid w:val="003B2115"/>
    <w:rsid w:val="003B654C"/>
    <w:rsid w:val="003D5BE0"/>
    <w:rsid w:val="00423CAF"/>
    <w:rsid w:val="00470A0C"/>
    <w:rsid w:val="00480226"/>
    <w:rsid w:val="00482522"/>
    <w:rsid w:val="00487F97"/>
    <w:rsid w:val="004B501A"/>
    <w:rsid w:val="004C31DA"/>
    <w:rsid w:val="004C57F1"/>
    <w:rsid w:val="004D0021"/>
    <w:rsid w:val="004D4BE8"/>
    <w:rsid w:val="005008D8"/>
    <w:rsid w:val="00501519"/>
    <w:rsid w:val="005157CF"/>
    <w:rsid w:val="005239D0"/>
    <w:rsid w:val="00563145"/>
    <w:rsid w:val="0057073C"/>
    <w:rsid w:val="00571796"/>
    <w:rsid w:val="005976B5"/>
    <w:rsid w:val="005B2EFC"/>
    <w:rsid w:val="005F433E"/>
    <w:rsid w:val="00633F1F"/>
    <w:rsid w:val="006628FC"/>
    <w:rsid w:val="00665FCC"/>
    <w:rsid w:val="006860DB"/>
    <w:rsid w:val="006D4615"/>
    <w:rsid w:val="006D6C4C"/>
    <w:rsid w:val="006F4780"/>
    <w:rsid w:val="00766AE4"/>
    <w:rsid w:val="00795C2E"/>
    <w:rsid w:val="007B2C7F"/>
    <w:rsid w:val="00801563"/>
    <w:rsid w:val="00810C96"/>
    <w:rsid w:val="008245E4"/>
    <w:rsid w:val="008664A0"/>
    <w:rsid w:val="0086758D"/>
    <w:rsid w:val="0087353F"/>
    <w:rsid w:val="00883F40"/>
    <w:rsid w:val="008F4B10"/>
    <w:rsid w:val="00951250"/>
    <w:rsid w:val="0096630A"/>
    <w:rsid w:val="00984D28"/>
    <w:rsid w:val="009D6E29"/>
    <w:rsid w:val="009E09B6"/>
    <w:rsid w:val="009E7221"/>
    <w:rsid w:val="009E7E9C"/>
    <w:rsid w:val="009F16AB"/>
    <w:rsid w:val="00A5453A"/>
    <w:rsid w:val="00A6412B"/>
    <w:rsid w:val="00A73895"/>
    <w:rsid w:val="00AA7AEE"/>
    <w:rsid w:val="00AC78CB"/>
    <w:rsid w:val="00B0325B"/>
    <w:rsid w:val="00B21810"/>
    <w:rsid w:val="00BA4CA6"/>
    <w:rsid w:val="00BB1665"/>
    <w:rsid w:val="00BC7457"/>
    <w:rsid w:val="00BF0389"/>
    <w:rsid w:val="00C4277D"/>
    <w:rsid w:val="00C80A73"/>
    <w:rsid w:val="00C82256"/>
    <w:rsid w:val="00C85145"/>
    <w:rsid w:val="00CB25CF"/>
    <w:rsid w:val="00CC2925"/>
    <w:rsid w:val="00CC660D"/>
    <w:rsid w:val="00CD04B2"/>
    <w:rsid w:val="00CD314E"/>
    <w:rsid w:val="00CD3BFC"/>
    <w:rsid w:val="00CF2B87"/>
    <w:rsid w:val="00D02297"/>
    <w:rsid w:val="00D04748"/>
    <w:rsid w:val="00D16187"/>
    <w:rsid w:val="00D60B45"/>
    <w:rsid w:val="00D706EA"/>
    <w:rsid w:val="00D733E2"/>
    <w:rsid w:val="00D93048"/>
    <w:rsid w:val="00DA53CE"/>
    <w:rsid w:val="00DB7C49"/>
    <w:rsid w:val="00DC5CF3"/>
    <w:rsid w:val="00E310AF"/>
    <w:rsid w:val="00E35CBE"/>
    <w:rsid w:val="00E36BE0"/>
    <w:rsid w:val="00E422F0"/>
    <w:rsid w:val="00E6011B"/>
    <w:rsid w:val="00E81484"/>
    <w:rsid w:val="00E847AA"/>
    <w:rsid w:val="00E9532C"/>
    <w:rsid w:val="00ED3EE2"/>
    <w:rsid w:val="00F14C97"/>
    <w:rsid w:val="00F27B9A"/>
    <w:rsid w:val="00F553E2"/>
    <w:rsid w:val="00F55CEB"/>
    <w:rsid w:val="00F60DD4"/>
    <w:rsid w:val="00F7019A"/>
    <w:rsid w:val="00F8579B"/>
    <w:rsid w:val="00FC4981"/>
    <w:rsid w:val="00FD03E4"/>
    <w:rsid w:val="00FF57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rinda" w:eastAsiaTheme="minorHAnsi" w:hAnsi="Vrinda" w:cstheme="majorBidi"/>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D4615"/>
    <w:pPr>
      <w:spacing w:after="0" w:line="240" w:lineRule="auto"/>
    </w:pPr>
  </w:style>
  <w:style w:type="paragraph" w:styleId="Paragraphedeliste">
    <w:name w:val="List Paragraph"/>
    <w:basedOn w:val="Normal"/>
    <w:uiPriority w:val="34"/>
    <w:qFormat/>
    <w:rsid w:val="00E9532C"/>
    <w:pPr>
      <w:ind w:left="720"/>
      <w:contextualSpacing/>
    </w:pPr>
  </w:style>
  <w:style w:type="paragraph" w:styleId="En-tte">
    <w:name w:val="header"/>
    <w:basedOn w:val="Normal"/>
    <w:link w:val="En-tteCar"/>
    <w:uiPriority w:val="99"/>
    <w:semiHidden/>
    <w:unhideWhenUsed/>
    <w:rsid w:val="0048022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80226"/>
  </w:style>
  <w:style w:type="paragraph" w:styleId="Pieddepage">
    <w:name w:val="footer"/>
    <w:basedOn w:val="Normal"/>
    <w:link w:val="PieddepageCar"/>
    <w:uiPriority w:val="99"/>
    <w:unhideWhenUsed/>
    <w:rsid w:val="004802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0226"/>
  </w:style>
  <w:style w:type="paragraph" w:styleId="Textedebulles">
    <w:name w:val="Balloon Text"/>
    <w:basedOn w:val="Normal"/>
    <w:link w:val="TextedebullesCar"/>
    <w:uiPriority w:val="99"/>
    <w:semiHidden/>
    <w:unhideWhenUsed/>
    <w:rsid w:val="004802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0226"/>
    <w:rPr>
      <w:rFonts w:ascii="Tahoma" w:hAnsi="Tahoma" w:cs="Tahoma"/>
      <w:sz w:val="16"/>
      <w:szCs w:val="16"/>
    </w:rPr>
  </w:style>
  <w:style w:type="paragraph" w:styleId="Notedebasdepage">
    <w:name w:val="footnote text"/>
    <w:basedOn w:val="Normal"/>
    <w:link w:val="NotedebasdepageCar"/>
    <w:uiPriority w:val="99"/>
    <w:semiHidden/>
    <w:unhideWhenUsed/>
    <w:rsid w:val="004802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80226"/>
    <w:rPr>
      <w:sz w:val="20"/>
      <w:szCs w:val="20"/>
    </w:rPr>
  </w:style>
  <w:style w:type="character" w:styleId="Appelnotedebasdep">
    <w:name w:val="footnote reference"/>
    <w:basedOn w:val="Policepardfaut"/>
    <w:uiPriority w:val="99"/>
    <w:semiHidden/>
    <w:unhideWhenUsed/>
    <w:rsid w:val="00480226"/>
    <w:rPr>
      <w:vertAlign w:val="superscript"/>
    </w:rPr>
  </w:style>
  <w:style w:type="paragraph" w:styleId="Notedefin">
    <w:name w:val="endnote text"/>
    <w:basedOn w:val="Normal"/>
    <w:link w:val="NotedefinCar"/>
    <w:uiPriority w:val="99"/>
    <w:semiHidden/>
    <w:unhideWhenUsed/>
    <w:rsid w:val="00480226"/>
    <w:pPr>
      <w:spacing w:after="0" w:line="240" w:lineRule="auto"/>
    </w:pPr>
    <w:rPr>
      <w:sz w:val="20"/>
      <w:szCs w:val="20"/>
    </w:rPr>
  </w:style>
  <w:style w:type="character" w:customStyle="1" w:styleId="NotedefinCar">
    <w:name w:val="Note de fin Car"/>
    <w:basedOn w:val="Policepardfaut"/>
    <w:link w:val="Notedefin"/>
    <w:uiPriority w:val="99"/>
    <w:semiHidden/>
    <w:rsid w:val="00480226"/>
    <w:rPr>
      <w:sz w:val="20"/>
      <w:szCs w:val="20"/>
    </w:rPr>
  </w:style>
  <w:style w:type="character" w:styleId="Appeldenotedefin">
    <w:name w:val="endnote reference"/>
    <w:basedOn w:val="Policepardfaut"/>
    <w:uiPriority w:val="99"/>
    <w:semiHidden/>
    <w:unhideWhenUsed/>
    <w:rsid w:val="00480226"/>
    <w:rPr>
      <w:vertAlign w:val="superscript"/>
    </w:rPr>
  </w:style>
</w:styles>
</file>

<file path=word/webSettings.xml><?xml version="1.0" encoding="utf-8"?>
<w:webSettings xmlns:r="http://schemas.openxmlformats.org/officeDocument/2006/relationships" xmlns:w="http://schemas.openxmlformats.org/wordprocessingml/2006/main">
  <w:divs>
    <w:div w:id="6009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739E4-F45B-49C0-A058-2662402A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2100</Words>
  <Characters>11551</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HICHAM</dc:creator>
  <cp:lastModifiedBy>NASSIMA</cp:lastModifiedBy>
  <cp:revision>2</cp:revision>
  <cp:lastPrinted>2012-05-14T07:33:00Z</cp:lastPrinted>
  <dcterms:created xsi:type="dcterms:W3CDTF">2020-02-27T21:38:00Z</dcterms:created>
  <dcterms:modified xsi:type="dcterms:W3CDTF">2020-02-27T21:38:00Z</dcterms:modified>
</cp:coreProperties>
</file>