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6A" w:rsidRDefault="00EA586A" w:rsidP="00EA5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Elimination par électrodialyse des ions Fe(II) d’une solution d’acide</w:t>
      </w:r>
    </w:p>
    <w:p w:rsidR="00EA586A" w:rsidRDefault="00EA586A" w:rsidP="00EA586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sulfurique</w:t>
      </w:r>
    </w:p>
    <w:p w:rsidR="00EA586A" w:rsidRPr="00DF3E51" w:rsidRDefault="00EA586A" w:rsidP="00EA586A">
      <w:pPr>
        <w:jc w:val="center"/>
        <w:rPr>
          <w:w w:val="200"/>
          <w:sz w:val="24"/>
          <w:szCs w:val="24"/>
          <w:lang w:val="de-DE"/>
        </w:rPr>
      </w:pPr>
      <w:r w:rsidRPr="00DF3E51">
        <w:rPr>
          <w:rFonts w:ascii="Times New Roman" w:hAnsi="Times New Roman" w:cs="Times New Roman"/>
          <w:iCs/>
          <w:sz w:val="24"/>
          <w:szCs w:val="24"/>
          <w:u w:val="single"/>
        </w:rPr>
        <w:t>CHEKIOUA Abla,</w:t>
      </w:r>
      <w:r w:rsidRPr="00DF3E51">
        <w:rPr>
          <w:rFonts w:ascii="Times New Roman" w:hAnsi="Times New Roman" w:cs="Times New Roman"/>
          <w:iCs/>
          <w:sz w:val="24"/>
          <w:szCs w:val="24"/>
        </w:rPr>
        <w:t xml:space="preserve"> Delimi Rachid, Boutemine  Nabila</w:t>
      </w:r>
      <w:r>
        <w:rPr>
          <w:rFonts w:ascii="Times New Roman" w:hAnsi="Times New Roman" w:cs="Times New Roman"/>
          <w:iCs/>
          <w:sz w:val="24"/>
          <w:szCs w:val="24"/>
        </w:rPr>
        <w:t xml:space="preserve">, Mecibah Wahiba, </w:t>
      </w:r>
    </w:p>
    <w:p w:rsidR="00EA586A" w:rsidRPr="00DF3E51" w:rsidRDefault="00EA586A" w:rsidP="00EA586A">
      <w:pPr>
        <w:pStyle w:val="Default"/>
        <w:spacing w:line="276" w:lineRule="auto"/>
        <w:jc w:val="center"/>
        <w:rPr>
          <w:rFonts w:ascii="Times New Roman" w:hAnsi="Times New Roman" w:cs="Times New Roman"/>
          <w:i/>
        </w:rPr>
      </w:pPr>
      <w:r w:rsidRPr="00DF3E51">
        <w:rPr>
          <w:rFonts w:ascii="Times New Roman" w:hAnsi="Times New Roman" w:cs="Times New Roman"/>
          <w:i/>
          <w:iCs/>
        </w:rPr>
        <w:t>Laboratoire de traitement des eaux et valorisation des déchets industriels, Département de chimie, université Badji Mokhtar Annaba</w:t>
      </w:r>
    </w:p>
    <w:p w:rsidR="00EA586A" w:rsidRDefault="00EA586A" w:rsidP="00EA586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</w:p>
    <w:p w:rsidR="00EA586A" w:rsidRPr="00195E0C" w:rsidRDefault="00EA586A" w:rsidP="00EA586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  <w:iCs/>
          <w:u w:val="single"/>
        </w:rPr>
      </w:pPr>
      <w:r w:rsidRPr="00195E0C">
        <w:rPr>
          <w:rFonts w:ascii="Times New Roman" w:hAnsi="Times New Roman" w:cs="Times New Roman"/>
          <w:b/>
          <w:i/>
          <w:iCs/>
          <w:u w:val="single"/>
        </w:rPr>
        <w:t>E-mail:chekioua@yahoo.fr</w:t>
      </w:r>
    </w:p>
    <w:p w:rsidR="00EA586A" w:rsidRDefault="00EA586A" w:rsidP="00EA58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A586A" w:rsidRDefault="00EA586A" w:rsidP="00EA58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A586A" w:rsidRDefault="00EA586A" w:rsidP="00EA586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A586A" w:rsidRDefault="00EA586A" w:rsidP="00EA5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Résumé</w:t>
      </w:r>
    </w:p>
    <w:p w:rsidR="00EA586A" w:rsidRPr="00A27945" w:rsidRDefault="00EA586A" w:rsidP="00EA58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27945">
        <w:rPr>
          <w:rFonts w:asciiTheme="majorBidi" w:hAnsiTheme="majorBidi" w:cstheme="majorBidi"/>
          <w:sz w:val="24"/>
          <w:szCs w:val="24"/>
        </w:rPr>
        <w:t>Ce travail a pour objectif d’appliquer la technique d’électrodialyse à l’épuration d’une solution synthétique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27945">
        <w:rPr>
          <w:rFonts w:asciiTheme="majorBidi" w:hAnsiTheme="majorBidi" w:cstheme="majorBidi"/>
          <w:sz w:val="24"/>
          <w:szCs w:val="24"/>
        </w:rPr>
        <w:t>d’acide sulfurique chargée en cations Fe (II), dont la composition est proche à celle d’un bain acide usé. L’étude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27945">
        <w:rPr>
          <w:rFonts w:asciiTheme="majorBidi" w:hAnsiTheme="majorBidi" w:cstheme="majorBidi"/>
          <w:sz w:val="24"/>
          <w:szCs w:val="24"/>
        </w:rPr>
        <w:t>a été menée sur une solution synthétique d’acide sulfurique contenant du Fe(II) comme impureté métallique.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27945">
        <w:rPr>
          <w:rFonts w:asciiTheme="majorBidi" w:hAnsiTheme="majorBidi" w:cstheme="majorBidi"/>
          <w:sz w:val="24"/>
          <w:szCs w:val="24"/>
        </w:rPr>
        <w:t>L’influence de quelques paramètres tels que la densité de courant, le débit, la nature de la membrane,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27945">
        <w:rPr>
          <w:rFonts w:asciiTheme="majorBidi" w:hAnsiTheme="majorBidi" w:cstheme="majorBidi"/>
          <w:sz w:val="24"/>
          <w:szCs w:val="24"/>
        </w:rPr>
        <w:t>concentration de l’acide (H2SO4) a été étudiée. 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27945">
        <w:rPr>
          <w:rFonts w:asciiTheme="majorBidi" w:hAnsiTheme="majorBidi" w:cstheme="majorBidi"/>
          <w:sz w:val="24"/>
          <w:szCs w:val="24"/>
        </w:rPr>
        <w:t>résultats obtenus montrent que le taux d’épuration de l’acide sulfurique augmente avec la densité de courant,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27945">
        <w:rPr>
          <w:rFonts w:asciiTheme="majorBidi" w:hAnsiTheme="majorBidi" w:cstheme="majorBidi"/>
          <w:sz w:val="24"/>
          <w:szCs w:val="24"/>
        </w:rPr>
        <w:t>débit de circulation de la solution et diminue avec l’augmentation de la concentration de l’acide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27945">
        <w:rPr>
          <w:rFonts w:asciiTheme="majorBidi" w:hAnsiTheme="majorBidi" w:cstheme="majorBidi"/>
          <w:sz w:val="24"/>
          <w:szCs w:val="24"/>
        </w:rPr>
        <w:t>de la solution à traiter. Cette étude a permis de montrer qu’il est possible, sous les conditions opératoires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27945">
        <w:rPr>
          <w:rFonts w:asciiTheme="majorBidi" w:hAnsiTheme="majorBidi" w:cstheme="majorBidi"/>
          <w:sz w:val="24"/>
          <w:szCs w:val="24"/>
        </w:rPr>
        <w:t>suivantes: CMX ; 20 mA.cm</w:t>
      </w:r>
      <w:r w:rsidRPr="000267A1">
        <w:rPr>
          <w:rFonts w:asciiTheme="majorBidi" w:hAnsiTheme="majorBidi" w:cstheme="majorBidi"/>
          <w:sz w:val="24"/>
          <w:szCs w:val="24"/>
          <w:vertAlign w:val="superscript"/>
        </w:rPr>
        <w:t>-2</w:t>
      </w:r>
      <w:r w:rsidRPr="00A27945">
        <w:rPr>
          <w:rFonts w:asciiTheme="majorBidi" w:hAnsiTheme="majorBidi" w:cstheme="majorBidi"/>
          <w:sz w:val="24"/>
          <w:szCs w:val="24"/>
        </w:rPr>
        <w:t>; 25°C ; 7 h, d’épurer à 66,32% par électrodialyse une solution acide sulfurique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27945">
        <w:rPr>
          <w:rFonts w:asciiTheme="majorBidi" w:hAnsiTheme="majorBidi" w:cstheme="majorBidi"/>
          <w:sz w:val="24"/>
          <w:szCs w:val="24"/>
        </w:rPr>
        <w:t>contaminée par les ions Fe (II).</w:t>
      </w:r>
    </w:p>
    <w:p w:rsidR="00EA586A" w:rsidRDefault="00EA586A" w:rsidP="00EA58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3A5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Mots clés :</w:t>
      </w:r>
      <w:r>
        <w:rPr>
          <w:rFonts w:asciiTheme="majorBidi" w:hAnsiTheme="majorBidi" w:cstheme="majorBidi"/>
          <w:sz w:val="24"/>
          <w:szCs w:val="24"/>
        </w:rPr>
        <w:t>D</w:t>
      </w:r>
      <w:r w:rsidRPr="00A27945">
        <w:rPr>
          <w:rFonts w:asciiTheme="majorBidi" w:hAnsiTheme="majorBidi" w:cstheme="majorBidi"/>
          <w:sz w:val="24"/>
          <w:szCs w:val="24"/>
        </w:rPr>
        <w:t>écapage chimique- électrodialyse –membrane – épuration - acide sulfurique.</w:t>
      </w:r>
    </w:p>
    <w:p w:rsidR="00EA586A" w:rsidRDefault="00EA586A" w:rsidP="00EA586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E0491" w:rsidRDefault="00BE0491"/>
    <w:sectPr w:rsidR="00BE0491" w:rsidSect="008E19BF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CDD" w:rsidRDefault="00DA6CDD" w:rsidP="00EA586A">
      <w:pPr>
        <w:spacing w:after="0" w:line="240" w:lineRule="auto"/>
      </w:pPr>
      <w:r>
        <w:separator/>
      </w:r>
    </w:p>
  </w:endnote>
  <w:endnote w:type="continuationSeparator" w:id="1">
    <w:p w:rsidR="00DA6CDD" w:rsidRDefault="00DA6CDD" w:rsidP="00EA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CDD" w:rsidRDefault="00DA6CDD" w:rsidP="00EA586A">
      <w:pPr>
        <w:spacing w:after="0" w:line="240" w:lineRule="auto"/>
      </w:pPr>
      <w:r>
        <w:separator/>
      </w:r>
    </w:p>
  </w:footnote>
  <w:footnote w:type="continuationSeparator" w:id="1">
    <w:p w:rsidR="00DA6CDD" w:rsidRDefault="00DA6CDD" w:rsidP="00EA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6A" w:rsidRDefault="00EA586A" w:rsidP="00EA586A">
    <w:pPr>
      <w:pStyle w:val="En-tte"/>
    </w:pPr>
  </w:p>
  <w:p w:rsidR="00EA586A" w:rsidRDefault="00EA586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86A"/>
    <w:rsid w:val="000F7B13"/>
    <w:rsid w:val="002C08CE"/>
    <w:rsid w:val="004B7F36"/>
    <w:rsid w:val="00604FCC"/>
    <w:rsid w:val="008E19BF"/>
    <w:rsid w:val="00BE0491"/>
    <w:rsid w:val="00C74799"/>
    <w:rsid w:val="00CD6EFC"/>
    <w:rsid w:val="00DA6CDD"/>
    <w:rsid w:val="00E32255"/>
    <w:rsid w:val="00EA586A"/>
    <w:rsid w:val="00F4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5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586A"/>
  </w:style>
  <w:style w:type="paragraph" w:styleId="Pieddepage">
    <w:name w:val="footer"/>
    <w:basedOn w:val="Normal"/>
    <w:link w:val="PieddepageCar"/>
    <w:uiPriority w:val="99"/>
    <w:semiHidden/>
    <w:unhideWhenUsed/>
    <w:rsid w:val="00EA5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586A"/>
  </w:style>
  <w:style w:type="paragraph" w:styleId="Textedebulles">
    <w:name w:val="Balloon Text"/>
    <w:basedOn w:val="Normal"/>
    <w:link w:val="TextedebullesCar"/>
    <w:uiPriority w:val="99"/>
    <w:semiHidden/>
    <w:unhideWhenUsed/>
    <w:rsid w:val="00EA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8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8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2020-02-28T11:55:00Z</dcterms:created>
  <dcterms:modified xsi:type="dcterms:W3CDTF">2020-02-28T11:56:00Z</dcterms:modified>
</cp:coreProperties>
</file>