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058" w14:textId="7BE2CF33" w:rsidR="003E6972" w:rsidRPr="00B53DDC" w:rsidRDefault="0067074F" w:rsidP="00B53DDC">
      <w:pPr>
        <w:tabs>
          <w:tab w:val="left" w:pos="5745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B53DDC">
        <w:rPr>
          <w:rFonts w:asciiTheme="majorBidi" w:hAnsiTheme="majorBidi" w:cstheme="majorBidi"/>
          <w:sz w:val="24"/>
          <w:szCs w:val="24"/>
          <w:rtl/>
        </w:rPr>
        <w:t>الجمهورية الجزائرية الديمقراطية الشعبية</w:t>
      </w:r>
    </w:p>
    <w:p w14:paraId="1F3982B3" w14:textId="50A9D564" w:rsidR="0022529D" w:rsidRPr="00956F43" w:rsidRDefault="0022529D" w:rsidP="00B53DDC">
      <w:pPr>
        <w:tabs>
          <w:tab w:val="left" w:pos="5745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56F43">
        <w:rPr>
          <w:rStyle w:val="fontstyle01"/>
          <w:rFonts w:asciiTheme="majorBidi" w:hAnsiTheme="majorBidi" w:cstheme="majorBidi"/>
          <w:i w:val="0"/>
          <w:iCs w:val="0"/>
          <w:sz w:val="24"/>
          <w:szCs w:val="24"/>
        </w:rPr>
        <w:t>République Algérienne Démocratique et Populaire</w:t>
      </w:r>
    </w:p>
    <w:p w14:paraId="653E740C" w14:textId="3D0398E8" w:rsidR="0067074F" w:rsidRPr="00B53DDC" w:rsidRDefault="0067074F" w:rsidP="00B53DDC">
      <w:pPr>
        <w:tabs>
          <w:tab w:val="left" w:pos="5745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B53DDC">
        <w:rPr>
          <w:rFonts w:asciiTheme="majorBidi" w:hAnsiTheme="majorBidi" w:cstheme="majorBidi"/>
          <w:sz w:val="24"/>
          <w:szCs w:val="24"/>
          <w:rtl/>
        </w:rPr>
        <w:t xml:space="preserve">وزارة التعليم العالي </w:t>
      </w:r>
      <w:r w:rsidR="00956F43" w:rsidRPr="00B53DDC">
        <w:rPr>
          <w:rFonts w:asciiTheme="majorBidi" w:hAnsiTheme="majorBidi" w:cstheme="majorBidi"/>
          <w:sz w:val="24"/>
          <w:szCs w:val="24"/>
          <w:rtl/>
        </w:rPr>
        <w:t>والبحث</w:t>
      </w:r>
      <w:r w:rsidRPr="00B53DDC">
        <w:rPr>
          <w:rFonts w:asciiTheme="majorBidi" w:hAnsiTheme="majorBidi" w:cstheme="majorBidi"/>
          <w:sz w:val="24"/>
          <w:szCs w:val="24"/>
          <w:rtl/>
        </w:rPr>
        <w:t xml:space="preserve"> العلمي</w:t>
      </w:r>
    </w:p>
    <w:p w14:paraId="2E8672CC" w14:textId="07EE3440" w:rsidR="0022529D" w:rsidRDefault="0022529D" w:rsidP="00B53DDC">
      <w:pPr>
        <w:tabs>
          <w:tab w:val="left" w:pos="5745"/>
        </w:tabs>
        <w:spacing w:after="0" w:line="360" w:lineRule="auto"/>
        <w:jc w:val="center"/>
        <w:rPr>
          <w:rStyle w:val="fontstyle01"/>
          <w:rFonts w:asciiTheme="majorBidi" w:hAnsiTheme="majorBidi" w:cstheme="majorBidi"/>
          <w:i w:val="0"/>
          <w:iCs w:val="0"/>
          <w:sz w:val="24"/>
          <w:szCs w:val="24"/>
          <w:rtl/>
        </w:rPr>
      </w:pPr>
      <w:r w:rsidRPr="00956F43">
        <w:rPr>
          <w:rStyle w:val="fontstyle01"/>
          <w:rFonts w:asciiTheme="majorBidi" w:hAnsiTheme="majorBidi" w:cstheme="majorBidi"/>
          <w:i w:val="0"/>
          <w:iCs w:val="0"/>
          <w:sz w:val="24"/>
          <w:szCs w:val="24"/>
        </w:rPr>
        <w:t>Ministère de l’Enseignement Supérieur et de la Recherche Scientifique</w:t>
      </w:r>
    </w:p>
    <w:p w14:paraId="57213B59" w14:textId="08B601C3" w:rsidR="00B53DDC" w:rsidRPr="00956F43" w:rsidRDefault="00B53DDC" w:rsidP="00B53DDC">
      <w:pPr>
        <w:tabs>
          <w:tab w:val="left" w:pos="5745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496E4C03" wp14:editId="40E5AC28">
            <wp:simplePos x="0" y="0"/>
            <wp:positionH relativeFrom="column">
              <wp:posOffset>2461260</wp:posOffset>
            </wp:positionH>
            <wp:positionV relativeFrom="paragraph">
              <wp:posOffset>46355</wp:posOffset>
            </wp:positionV>
            <wp:extent cx="1333500" cy="1333500"/>
            <wp:effectExtent l="0" t="0" r="0" b="0"/>
            <wp:wrapNone/>
            <wp:docPr id="124803988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39884" name="صورة 12480398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47C99" w14:textId="0EDA5553" w:rsidR="0067074F" w:rsidRPr="00B53DDC" w:rsidRDefault="0067074F" w:rsidP="00B53DDC">
      <w:pPr>
        <w:tabs>
          <w:tab w:val="left" w:pos="5745"/>
        </w:tabs>
        <w:bidi/>
        <w:spacing w:after="0" w:line="360" w:lineRule="auto"/>
        <w:jc w:val="right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B53DDC">
        <w:rPr>
          <w:rFonts w:asciiTheme="majorBidi" w:hAnsiTheme="majorBidi" w:cstheme="majorBidi"/>
          <w:sz w:val="24"/>
          <w:szCs w:val="24"/>
          <w:rtl/>
        </w:rPr>
        <w:t xml:space="preserve">جامعة محمد بوضياف </w:t>
      </w:r>
      <w:r w:rsidR="00956F43" w:rsidRPr="00B53DDC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B53DDC">
        <w:rPr>
          <w:rFonts w:asciiTheme="majorBidi" w:hAnsiTheme="majorBidi" w:cstheme="majorBidi"/>
          <w:sz w:val="24"/>
          <w:szCs w:val="24"/>
          <w:rtl/>
        </w:rPr>
        <w:t>المسيلة</w:t>
      </w:r>
      <w:r w:rsidR="0022529D" w:rsidRPr="00B53DDC">
        <w:rPr>
          <w:rFonts w:asciiTheme="majorBidi" w:hAnsiTheme="majorBidi" w:cstheme="majorBidi"/>
          <w:sz w:val="24"/>
          <w:szCs w:val="24"/>
          <w:rtl/>
        </w:rPr>
        <w:t xml:space="preserve">                </w:t>
      </w:r>
      <w:r w:rsidR="00956F43" w:rsidRPr="00B53DD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53DDC">
        <w:rPr>
          <w:rFonts w:asciiTheme="majorBidi" w:hAnsiTheme="majorBidi" w:cstheme="majorBidi" w:hint="cs"/>
          <w:sz w:val="24"/>
          <w:szCs w:val="24"/>
          <w:rtl/>
        </w:rPr>
        <w:t xml:space="preserve">                       </w:t>
      </w:r>
      <w:r w:rsidR="00956F43" w:rsidRPr="00B53DDC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="0022529D" w:rsidRPr="00B53DDC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="00956F43" w:rsidRPr="00B53DDC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22529D" w:rsidRPr="00B53DDC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="0022529D" w:rsidRPr="0025274F">
        <w:rPr>
          <w:rFonts w:asciiTheme="majorBidi" w:hAnsiTheme="majorBidi" w:cstheme="majorBidi"/>
          <w:color w:val="000000"/>
          <w:sz w:val="24"/>
          <w:szCs w:val="24"/>
        </w:rPr>
        <w:t>Université Mohamed Boudiaf - M'sila</w:t>
      </w:r>
    </w:p>
    <w:p w14:paraId="11D865C8" w14:textId="387E1803" w:rsidR="0022529D" w:rsidRPr="00B53DDC" w:rsidRDefault="0022529D" w:rsidP="00B53DDC">
      <w:pPr>
        <w:tabs>
          <w:tab w:val="left" w:pos="5745"/>
        </w:tabs>
        <w:bidi/>
        <w:spacing w:after="0" w:line="360" w:lineRule="auto"/>
        <w:jc w:val="right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>كلية العلوم الاقتصادية، التجارية</w:t>
      </w:r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proofErr w:type="gramStart"/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>و علوم</w:t>
      </w:r>
      <w:proofErr w:type="gramEnd"/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التسيير</w:t>
      </w: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 </w:t>
      </w:r>
      <w:r w:rsidR="00956F43" w:rsidRPr="00B53DDC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  </w:t>
      </w:r>
      <w:r w:rsidR="00B53DDC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                      </w:t>
      </w:r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</w:t>
      </w: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 </w:t>
      </w:r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</w:t>
      </w:r>
      <w:r w:rsidRPr="00B53DDC">
        <w:rPr>
          <w:rFonts w:asciiTheme="majorBidi" w:hAnsiTheme="majorBidi" w:cstheme="majorBidi"/>
          <w:color w:val="000000"/>
          <w:sz w:val="24"/>
          <w:szCs w:val="24"/>
        </w:rPr>
        <w:t>Faculté des Sciences Économiques,</w:t>
      </w:r>
    </w:p>
    <w:p w14:paraId="5E31186C" w14:textId="5928D682" w:rsidR="0022529D" w:rsidRPr="00B53DDC" w:rsidRDefault="0022529D" w:rsidP="00B53DDC">
      <w:pPr>
        <w:tabs>
          <w:tab w:val="left" w:pos="5745"/>
        </w:tabs>
        <w:bidi/>
        <w:spacing w:after="0" w:line="360" w:lineRule="auto"/>
        <w:jc w:val="right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                                </w:t>
      </w:r>
      <w:r w:rsidR="00956F43"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   </w:t>
      </w:r>
      <w:r w:rsidRPr="00B53DDC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        </w:t>
      </w:r>
      <w:r w:rsidRPr="00B53DDC">
        <w:rPr>
          <w:rFonts w:asciiTheme="majorBidi" w:hAnsiTheme="majorBidi" w:cstheme="majorBidi"/>
          <w:color w:val="000000"/>
          <w:sz w:val="24"/>
          <w:szCs w:val="24"/>
        </w:rPr>
        <w:t>Commerciales et des Sciences de Gestion</w:t>
      </w:r>
    </w:p>
    <w:p w14:paraId="7ADB917C" w14:textId="77777777" w:rsidR="0022529D" w:rsidRPr="00956F43" w:rsidRDefault="0022529D" w:rsidP="0022529D">
      <w:pPr>
        <w:bidi/>
        <w:rPr>
          <w:sz w:val="28"/>
          <w:szCs w:val="28"/>
          <w:rtl/>
        </w:rPr>
      </w:pPr>
    </w:p>
    <w:p w14:paraId="647E6A3D" w14:textId="05FF9400" w:rsidR="0022529D" w:rsidRPr="00956F43" w:rsidRDefault="00B53DDC" w:rsidP="0022529D">
      <w:pPr>
        <w:bidi/>
        <w:rPr>
          <w:sz w:val="28"/>
          <w:szCs w:val="28"/>
          <w:rtl/>
        </w:rPr>
      </w:pPr>
      <w:r>
        <w:rPr>
          <w:rFonts w:ascii="Times New Roman Italic+FPEF" w:hAnsi="Times New Roman Italic+FPEF" w:hint="cs"/>
          <w:i/>
          <w:iCs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E7B9" wp14:editId="6E660E46">
                <wp:simplePos x="0" y="0"/>
                <wp:positionH relativeFrom="column">
                  <wp:posOffset>699135</wp:posOffset>
                </wp:positionH>
                <wp:positionV relativeFrom="paragraph">
                  <wp:posOffset>92075</wp:posOffset>
                </wp:positionV>
                <wp:extent cx="4638675" cy="0"/>
                <wp:effectExtent l="0" t="19050" r="28575" b="19050"/>
                <wp:wrapNone/>
                <wp:docPr id="185488206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B2069" id="رابط مستقيم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7.25pt" to="420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" strokecolor="black [3213]" strokeweight="3pt">
                <v:stroke linestyle="thickThin" joinstyle="miter"/>
              </v:line>
            </w:pict>
          </mc:Fallback>
        </mc:AlternateContent>
      </w:r>
    </w:p>
    <w:p w14:paraId="4FC01EFF" w14:textId="77777777" w:rsidR="00B53DDC" w:rsidRPr="0078637A" w:rsidRDefault="00B53DDC" w:rsidP="00B53DDC">
      <w:pPr>
        <w:bidi/>
        <w:rPr>
          <w:rtl/>
        </w:rPr>
      </w:pPr>
    </w:p>
    <w:p w14:paraId="09CD3363" w14:textId="77777777" w:rsidR="00011EC5" w:rsidRDefault="004C06B6" w:rsidP="004C06B6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8637A">
        <w:rPr>
          <w:rFonts w:ascii="Simplified Arabic" w:hAnsi="Simplified Arabic" w:cs="Simplified Arabic"/>
          <w:sz w:val="28"/>
          <w:szCs w:val="28"/>
          <w:rtl/>
        </w:rPr>
        <w:t xml:space="preserve">مذكرة ضمن متطلبات نيل شهادة ماستر أكاديمي </w:t>
      </w:r>
      <w:r w:rsidR="00011EC5">
        <w:rPr>
          <w:rFonts w:ascii="Simplified Arabic" w:hAnsi="Simplified Arabic" w:cs="Simplified Arabic" w:hint="cs"/>
          <w:sz w:val="28"/>
          <w:szCs w:val="28"/>
          <w:rtl/>
        </w:rPr>
        <w:t>في العلوم الاقتصادية</w:t>
      </w:r>
    </w:p>
    <w:p w14:paraId="24D67DA4" w14:textId="6CBF8138" w:rsidR="005264DA" w:rsidRPr="0078637A" w:rsidRDefault="004C06B6" w:rsidP="00011EC5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8637A">
        <w:rPr>
          <w:rFonts w:ascii="Simplified Arabic" w:hAnsi="Simplified Arabic" w:cs="Simplified Arabic"/>
          <w:sz w:val="28"/>
          <w:szCs w:val="28"/>
          <w:rtl/>
        </w:rPr>
        <w:t xml:space="preserve">تخصص </w:t>
      </w:r>
      <w:proofErr w:type="spellStart"/>
      <w:r w:rsidRPr="0078637A">
        <w:rPr>
          <w:rFonts w:ascii="Simplified Arabic" w:hAnsi="Simplified Arabic" w:cs="Simplified Arabic"/>
          <w:sz w:val="28"/>
          <w:szCs w:val="28"/>
          <w:rtl/>
        </w:rPr>
        <w:t>إ</w:t>
      </w:r>
      <w:r w:rsidR="00011EC5">
        <w:rPr>
          <w:rFonts w:ascii="Simplified Arabic" w:hAnsi="Simplified Arabic" w:cs="Simplified Arabic" w:hint="cs"/>
          <w:sz w:val="28"/>
          <w:szCs w:val="28"/>
          <w:rtl/>
        </w:rPr>
        <w:t>قتصاد</w:t>
      </w:r>
      <w:proofErr w:type="spellEnd"/>
      <w:r w:rsidR="00011EC5">
        <w:rPr>
          <w:rFonts w:ascii="Simplified Arabic" w:hAnsi="Simplified Arabic" w:cs="Simplified Arabic" w:hint="cs"/>
          <w:sz w:val="28"/>
          <w:szCs w:val="28"/>
          <w:rtl/>
        </w:rPr>
        <w:t xml:space="preserve"> دولي</w:t>
      </w:r>
    </w:p>
    <w:p w14:paraId="63228347" w14:textId="332B728E" w:rsidR="004C06B6" w:rsidRPr="0078637A" w:rsidRDefault="004C06B6" w:rsidP="005264DA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863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264DA" w:rsidRPr="0078637A">
        <w:rPr>
          <w:rFonts w:ascii="Simplified Arabic" w:hAnsi="Simplified Arabic" w:cs="Simplified Arabic"/>
          <w:sz w:val="28"/>
          <w:szCs w:val="28"/>
          <w:rtl/>
        </w:rPr>
        <w:t xml:space="preserve">تحت </w:t>
      </w:r>
      <w:r w:rsidRPr="0078637A">
        <w:rPr>
          <w:rFonts w:ascii="Simplified Arabic" w:hAnsi="Simplified Arabic" w:cs="Simplified Arabic"/>
          <w:sz w:val="28"/>
          <w:szCs w:val="28"/>
          <w:rtl/>
        </w:rPr>
        <w:t>عنوان:</w:t>
      </w:r>
    </w:p>
    <w:p w14:paraId="189AA795" w14:textId="23801AB7" w:rsidR="00B53DDC" w:rsidRDefault="004C06B6" w:rsidP="00B53DDC">
      <w:pPr>
        <w:bidi/>
        <w:rPr>
          <w:rtl/>
        </w:rPr>
      </w:pPr>
      <w:r w:rsidRPr="00B53DDC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DD0A5" wp14:editId="44DA8394">
                <wp:simplePos x="0" y="0"/>
                <wp:positionH relativeFrom="column">
                  <wp:posOffset>251460</wp:posOffset>
                </wp:positionH>
                <wp:positionV relativeFrom="paragraph">
                  <wp:posOffset>131445</wp:posOffset>
                </wp:positionV>
                <wp:extent cx="5543550" cy="1066800"/>
                <wp:effectExtent l="19050" t="19050" r="38100" b="38100"/>
                <wp:wrapNone/>
                <wp:docPr id="359850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066800"/>
                        </a:xfrm>
                        <a:prstGeom prst="roundRect">
                          <a:avLst/>
                        </a:prstGeom>
                        <a:noFill/>
                        <a:ln w="476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DB282" w14:textId="3998FE39" w:rsidR="005264DA" w:rsidRPr="005264DA" w:rsidRDefault="00011EC5" w:rsidP="004C06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الإصلاحات المصرفية ودورها في تفعيل التجارة الخارجية في الجزائر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DD0A5" id="مستطيل: زوايا مستديرة 1" o:spid="_x0000_s1026" style="position:absolute;left:0;text-align:left;margin-left:19.8pt;margin-top:10.35pt;width:436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" filled="f" strokecolor="black [3213]" strokeweight="3.75pt">
                <v:stroke linestyle="thickThin" joinstyle="miter"/>
                <v:textbox>
                  <w:txbxContent>
                    <w:p w14:paraId="175DB282" w14:textId="3998FE39" w:rsidR="005264DA" w:rsidRPr="005264DA" w:rsidRDefault="00011EC5" w:rsidP="004C06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الإصلاحات المصرفية ودورها في تفعيل التجارة الخارجية في الجزائر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66854" w14:textId="17144003" w:rsidR="00B53DDC" w:rsidRDefault="00B53DDC" w:rsidP="00B53DDC">
      <w:pPr>
        <w:tabs>
          <w:tab w:val="left" w:pos="1149"/>
        </w:tabs>
        <w:bidi/>
        <w:rPr>
          <w:rtl/>
        </w:rPr>
      </w:pPr>
      <w:r>
        <w:rPr>
          <w:rtl/>
        </w:rPr>
        <w:tab/>
      </w:r>
    </w:p>
    <w:p w14:paraId="3CBF7932" w14:textId="77777777" w:rsidR="005264DA" w:rsidRPr="005264DA" w:rsidRDefault="005264DA" w:rsidP="005264DA">
      <w:pPr>
        <w:bidi/>
        <w:rPr>
          <w:rtl/>
        </w:rPr>
      </w:pPr>
    </w:p>
    <w:p w14:paraId="4BE13466" w14:textId="77777777" w:rsidR="005264DA" w:rsidRPr="005264DA" w:rsidRDefault="005264DA" w:rsidP="005264DA">
      <w:pPr>
        <w:bidi/>
        <w:rPr>
          <w:rtl/>
        </w:rPr>
      </w:pPr>
    </w:p>
    <w:p w14:paraId="43675F59" w14:textId="77777777" w:rsidR="005264DA" w:rsidRPr="005264DA" w:rsidRDefault="005264DA" w:rsidP="005264DA">
      <w:pPr>
        <w:bidi/>
        <w:rPr>
          <w:rtl/>
        </w:rPr>
      </w:pPr>
    </w:p>
    <w:p w14:paraId="65A85CD1" w14:textId="2CAD3D13" w:rsidR="005264DA" w:rsidRPr="0078637A" w:rsidRDefault="0078637A" w:rsidP="005264D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إعداد </w:t>
      </w:r>
      <w:proofErr w:type="gramStart"/>
      <w:r w:rsidRPr="007863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الطلبة:  </w:t>
      </w: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End"/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تحت إشراف:</w:t>
      </w:r>
    </w:p>
    <w:p w14:paraId="4C09F0FA" w14:textId="46B1C703" w:rsidR="005264DA" w:rsidRPr="0078637A" w:rsidRDefault="0078637A" w:rsidP="00011EC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بن </w:t>
      </w:r>
      <w:r w:rsidR="0001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لمدلل خالد</w:t>
      </w: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أ.</w:t>
      </w:r>
      <w:r w:rsidR="0001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="00011EC5" w:rsidRPr="00011EC5">
        <w:rPr>
          <w:rFonts w:ascii="Traditional Arabic" w:hAnsi="Traditional Arabic" w:cs="Traditional Arabic"/>
          <w:b/>
          <w:bCs/>
          <w:color w:val="222222"/>
          <w:sz w:val="44"/>
          <w:szCs w:val="44"/>
          <w:shd w:val="clear" w:color="auto" w:fill="FFFFFF"/>
          <w:rtl/>
          <w:lang w:bidi="ar-DZ"/>
        </w:rPr>
        <w:t xml:space="preserve"> </w:t>
      </w:r>
      <w:r w:rsidR="00011EC5" w:rsidRPr="00011EC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الاخضر لقليطي</w:t>
      </w:r>
    </w:p>
    <w:p w14:paraId="0C3F7C9B" w14:textId="0DF6A3B4" w:rsidR="005264DA" w:rsidRPr="0074139C" w:rsidRDefault="0078637A" w:rsidP="0074139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01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خالدي ياسين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84"/>
        <w:gridCol w:w="2835"/>
        <w:gridCol w:w="3110"/>
      </w:tblGrid>
      <w:tr w:rsidR="0074139C" w14:paraId="3424CABA" w14:textId="77777777" w:rsidTr="00C11E2B">
        <w:tc>
          <w:tcPr>
            <w:tcW w:w="9629" w:type="dxa"/>
            <w:gridSpan w:val="3"/>
          </w:tcPr>
          <w:p w14:paraId="4FA626A1" w14:textId="37373589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لجنة المناقشة</w:t>
            </w:r>
          </w:p>
        </w:tc>
      </w:tr>
      <w:tr w:rsidR="0074139C" w14:paraId="0E2CCBBC" w14:textId="77777777" w:rsidTr="0074139C">
        <w:tc>
          <w:tcPr>
            <w:tcW w:w="3684" w:type="dxa"/>
          </w:tcPr>
          <w:p w14:paraId="02820C0E" w14:textId="6C45AC03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أ.د غربي حمزة</w:t>
            </w:r>
          </w:p>
        </w:tc>
        <w:tc>
          <w:tcPr>
            <w:tcW w:w="2835" w:type="dxa"/>
          </w:tcPr>
          <w:p w14:paraId="1FCB1609" w14:textId="172B01DA" w:rsidR="0074139C" w:rsidRPr="0074139C" w:rsidRDefault="0074139C" w:rsidP="007413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أستاذ التعليم العالي</w:t>
            </w:r>
          </w:p>
        </w:tc>
        <w:tc>
          <w:tcPr>
            <w:tcW w:w="3110" w:type="dxa"/>
          </w:tcPr>
          <w:p w14:paraId="52151754" w14:textId="71B3F501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رئيسا</w:t>
            </w:r>
          </w:p>
        </w:tc>
      </w:tr>
      <w:tr w:rsidR="0074139C" w14:paraId="4ADBD9D3" w14:textId="77777777" w:rsidTr="0074139C">
        <w:tc>
          <w:tcPr>
            <w:tcW w:w="3684" w:type="dxa"/>
          </w:tcPr>
          <w:p w14:paraId="6790AA16" w14:textId="43080AF7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أ.د لقليطي الأخضر</w:t>
            </w:r>
          </w:p>
        </w:tc>
        <w:tc>
          <w:tcPr>
            <w:tcW w:w="2835" w:type="dxa"/>
          </w:tcPr>
          <w:p w14:paraId="639DAF3A" w14:textId="785A2891" w:rsidR="0074139C" w:rsidRPr="0074139C" w:rsidRDefault="0074139C" w:rsidP="007413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أستاذ التعليم العالي</w:t>
            </w:r>
          </w:p>
        </w:tc>
        <w:tc>
          <w:tcPr>
            <w:tcW w:w="3110" w:type="dxa"/>
          </w:tcPr>
          <w:p w14:paraId="33D9F013" w14:textId="389913E9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مشرف </w:t>
            </w:r>
            <w:proofErr w:type="gramStart"/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 مقررا</w:t>
            </w:r>
            <w:proofErr w:type="gramEnd"/>
          </w:p>
        </w:tc>
      </w:tr>
      <w:tr w:rsidR="0074139C" w14:paraId="57BDD155" w14:textId="77777777" w:rsidTr="0074139C">
        <w:tc>
          <w:tcPr>
            <w:tcW w:w="3684" w:type="dxa"/>
          </w:tcPr>
          <w:p w14:paraId="6F405415" w14:textId="3A7C4F51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أ.د كمال الدين أبا سفيان</w:t>
            </w:r>
          </w:p>
        </w:tc>
        <w:tc>
          <w:tcPr>
            <w:tcW w:w="2835" w:type="dxa"/>
          </w:tcPr>
          <w:p w14:paraId="70DA48BB" w14:textId="73410B07" w:rsidR="0074139C" w:rsidRPr="0074139C" w:rsidRDefault="0074139C" w:rsidP="007413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أستاذ محاضر ب</w:t>
            </w:r>
          </w:p>
        </w:tc>
        <w:tc>
          <w:tcPr>
            <w:tcW w:w="3110" w:type="dxa"/>
          </w:tcPr>
          <w:p w14:paraId="11E6A111" w14:textId="73070F13" w:rsidR="0074139C" w:rsidRPr="0074139C" w:rsidRDefault="0074139C" w:rsidP="0074139C">
            <w:pPr>
              <w:bidi/>
              <w:spacing w:after="160" w:line="259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413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مناقشا</w:t>
            </w:r>
          </w:p>
        </w:tc>
      </w:tr>
    </w:tbl>
    <w:p w14:paraId="7AF1B10F" w14:textId="77777777" w:rsidR="0074139C" w:rsidRPr="005264DA" w:rsidRDefault="0074139C" w:rsidP="0074139C">
      <w:pPr>
        <w:bidi/>
        <w:rPr>
          <w:rtl/>
        </w:rPr>
      </w:pPr>
    </w:p>
    <w:p w14:paraId="717C26E5" w14:textId="2150F040" w:rsidR="0078637A" w:rsidRPr="0078637A" w:rsidRDefault="0078637A" w:rsidP="0074139C">
      <w:pPr>
        <w:tabs>
          <w:tab w:val="left" w:pos="2682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637A">
        <w:rPr>
          <w:rFonts w:ascii="Simplified Arabic" w:hAnsi="Simplified Arabic" w:cs="Simplified Arabic"/>
          <w:b/>
          <w:bCs/>
          <w:sz w:val="28"/>
          <w:szCs w:val="28"/>
          <w:rtl/>
        </w:rPr>
        <w:t>السنة الجامعية: 2023/2024</w:t>
      </w:r>
    </w:p>
    <w:p w14:paraId="18450DE8" w14:textId="439A4BDF" w:rsidR="005264DA" w:rsidRPr="005264DA" w:rsidRDefault="005264DA" w:rsidP="005264DA">
      <w:pPr>
        <w:tabs>
          <w:tab w:val="left" w:pos="2682"/>
        </w:tabs>
        <w:bidi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15D8833" wp14:editId="635BA737">
            <wp:simplePos x="0" y="0"/>
            <wp:positionH relativeFrom="column">
              <wp:posOffset>3810</wp:posOffset>
            </wp:positionH>
            <wp:positionV relativeFrom="paragraph">
              <wp:posOffset>1614492</wp:posOffset>
            </wp:positionV>
            <wp:extent cx="6120765" cy="6120765"/>
            <wp:effectExtent l="0" t="0" r="0" b="0"/>
            <wp:wrapNone/>
            <wp:docPr id="202404168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41683" name="صورة 20240416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4DA" w:rsidRPr="005264DA" w:rsidSect="00956F43">
      <w:pgSz w:w="11906" w:h="16838"/>
      <w:pgMar w:top="851" w:right="1133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482F3" w14:textId="77777777" w:rsidR="00B17A83" w:rsidRDefault="00B17A83" w:rsidP="00B53DDC">
      <w:pPr>
        <w:spacing w:after="0" w:line="240" w:lineRule="auto"/>
      </w:pPr>
      <w:r>
        <w:separator/>
      </w:r>
    </w:p>
  </w:endnote>
  <w:endnote w:type="continuationSeparator" w:id="0">
    <w:p w14:paraId="0678DAA4" w14:textId="77777777" w:rsidR="00B17A83" w:rsidRDefault="00B17A83" w:rsidP="00B5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+FPEF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9F159" w14:textId="77777777" w:rsidR="00B17A83" w:rsidRDefault="00B17A83" w:rsidP="00B53DDC">
      <w:pPr>
        <w:spacing w:after="0" w:line="240" w:lineRule="auto"/>
      </w:pPr>
      <w:r>
        <w:separator/>
      </w:r>
    </w:p>
  </w:footnote>
  <w:footnote w:type="continuationSeparator" w:id="0">
    <w:p w14:paraId="3312C4F3" w14:textId="77777777" w:rsidR="00B17A83" w:rsidRDefault="00B17A83" w:rsidP="00B5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D7"/>
    <w:rsid w:val="00011EC5"/>
    <w:rsid w:val="0022529D"/>
    <w:rsid w:val="002425D7"/>
    <w:rsid w:val="0025274F"/>
    <w:rsid w:val="003E6972"/>
    <w:rsid w:val="004C06B6"/>
    <w:rsid w:val="005264DA"/>
    <w:rsid w:val="005C170D"/>
    <w:rsid w:val="0067074F"/>
    <w:rsid w:val="0074139C"/>
    <w:rsid w:val="0078637A"/>
    <w:rsid w:val="008E6634"/>
    <w:rsid w:val="00956F43"/>
    <w:rsid w:val="00B17A83"/>
    <w:rsid w:val="00B53DDC"/>
    <w:rsid w:val="00C40D18"/>
    <w:rsid w:val="00C9469B"/>
    <w:rsid w:val="00DF6340"/>
    <w:rsid w:val="00E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B1C3"/>
  <w15:chartTrackingRefBased/>
  <w15:docId w15:val="{F2FBE05C-DBFC-4CAE-80B8-DAA2E5AF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529D"/>
    <w:rPr>
      <w:b/>
      <w:bCs/>
      <w:i/>
      <w:iCs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B5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53DDC"/>
  </w:style>
  <w:style w:type="paragraph" w:styleId="a4">
    <w:name w:val="footer"/>
    <w:basedOn w:val="a"/>
    <w:link w:val="Char0"/>
    <w:uiPriority w:val="99"/>
    <w:unhideWhenUsed/>
    <w:rsid w:val="00B5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53DDC"/>
  </w:style>
  <w:style w:type="table" w:styleId="a5">
    <w:name w:val="Table Grid"/>
    <w:basedOn w:val="a1"/>
    <w:uiPriority w:val="39"/>
    <w:rsid w:val="0074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662B-8235-480D-A272-038AF373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zado5200@gmail.com</dc:creator>
  <cp:keywords/>
  <dc:description/>
  <cp:lastModifiedBy>zado5200@gmail.com</cp:lastModifiedBy>
  <cp:revision>5</cp:revision>
  <dcterms:created xsi:type="dcterms:W3CDTF">2024-06-06T10:18:00Z</dcterms:created>
  <dcterms:modified xsi:type="dcterms:W3CDTF">2024-07-21T20:53:00Z</dcterms:modified>
</cp:coreProperties>
</file>