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71B" w:rsidRDefault="00C7571B" w:rsidP="00C7571B">
      <w:pPr>
        <w:adjustRightInd w:val="0"/>
        <w:snapToGrid w:val="0"/>
        <w:spacing w:before="360" w:after="360"/>
        <w:jc w:val="center"/>
        <w:rPr>
          <w:b/>
          <w:bCs/>
          <w:sz w:val="32"/>
          <w:szCs w:val="32"/>
          <w:lang w:val="en-GB"/>
        </w:rPr>
      </w:pPr>
    </w:p>
    <w:p w:rsidR="00C7571B" w:rsidRDefault="00C7571B" w:rsidP="00C7571B">
      <w:pPr>
        <w:adjustRightInd w:val="0"/>
        <w:snapToGrid w:val="0"/>
        <w:spacing w:before="360" w:after="360"/>
        <w:jc w:val="center"/>
        <w:rPr>
          <w:b/>
          <w:bCs/>
          <w:sz w:val="32"/>
          <w:szCs w:val="32"/>
          <w:lang w:val="en-GB"/>
        </w:rPr>
      </w:pPr>
      <w:r w:rsidRPr="00C7571B">
        <w:rPr>
          <w:rFonts w:ascii="Calibri" w:eastAsia="Calibri" w:hAnsi="Calibri" w:cs="Arial"/>
          <w:noProof/>
          <w:sz w:val="22"/>
          <w:szCs w:val="22"/>
        </w:rPr>
        <w:drawing>
          <wp:inline distT="0" distB="0" distL="0" distR="0" wp14:anchorId="4CB0DE97" wp14:editId="38581F7F">
            <wp:extent cx="6520069" cy="53432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26113" cy="5348230"/>
                    </a:xfrm>
                    <a:prstGeom prst="rect">
                      <a:avLst/>
                    </a:prstGeom>
                  </pic:spPr>
                </pic:pic>
              </a:graphicData>
            </a:graphic>
          </wp:inline>
        </w:drawing>
      </w:r>
    </w:p>
    <w:p w:rsidR="00C7571B" w:rsidRDefault="00C7571B" w:rsidP="00C7571B">
      <w:pPr>
        <w:adjustRightInd w:val="0"/>
        <w:snapToGrid w:val="0"/>
        <w:spacing w:before="360" w:after="360"/>
        <w:jc w:val="center"/>
        <w:rPr>
          <w:b/>
          <w:bCs/>
          <w:sz w:val="32"/>
          <w:szCs w:val="32"/>
          <w:lang w:val="en-GB"/>
        </w:rPr>
      </w:pPr>
    </w:p>
    <w:p w:rsidR="00C7571B" w:rsidRDefault="00C7571B" w:rsidP="00C7571B">
      <w:pPr>
        <w:adjustRightInd w:val="0"/>
        <w:snapToGrid w:val="0"/>
        <w:spacing w:before="360" w:after="360"/>
        <w:jc w:val="center"/>
        <w:rPr>
          <w:b/>
          <w:bCs/>
          <w:sz w:val="32"/>
          <w:szCs w:val="32"/>
          <w:lang w:val="en-GB"/>
        </w:rPr>
      </w:pPr>
    </w:p>
    <w:p w:rsidR="00C7571B" w:rsidRDefault="00C7571B" w:rsidP="00C7571B">
      <w:pPr>
        <w:adjustRightInd w:val="0"/>
        <w:snapToGrid w:val="0"/>
        <w:spacing w:before="360" w:after="360"/>
        <w:jc w:val="center"/>
        <w:rPr>
          <w:b/>
          <w:bCs/>
          <w:sz w:val="32"/>
          <w:szCs w:val="32"/>
          <w:lang w:val="en-GB"/>
        </w:rPr>
      </w:pPr>
    </w:p>
    <w:p w:rsidR="00C7571B" w:rsidRDefault="00C7571B" w:rsidP="00C7571B">
      <w:pPr>
        <w:adjustRightInd w:val="0"/>
        <w:snapToGrid w:val="0"/>
        <w:spacing w:before="360" w:after="360"/>
        <w:jc w:val="center"/>
        <w:rPr>
          <w:b/>
          <w:bCs/>
          <w:sz w:val="32"/>
          <w:szCs w:val="32"/>
          <w:lang w:val="en-GB"/>
        </w:rPr>
      </w:pPr>
    </w:p>
    <w:p w:rsidR="00C7571B" w:rsidRDefault="00C7571B" w:rsidP="00C7571B">
      <w:pPr>
        <w:adjustRightInd w:val="0"/>
        <w:snapToGrid w:val="0"/>
        <w:spacing w:before="360" w:after="360"/>
        <w:rPr>
          <w:b/>
          <w:bCs/>
          <w:sz w:val="32"/>
          <w:szCs w:val="32"/>
          <w:lang w:val="en-GB"/>
        </w:rPr>
      </w:pPr>
    </w:p>
    <w:p w:rsidR="00C7571B" w:rsidRDefault="00C7571B" w:rsidP="00C7571B">
      <w:pPr>
        <w:adjustRightInd w:val="0"/>
        <w:snapToGrid w:val="0"/>
        <w:spacing w:before="360" w:after="360"/>
        <w:ind w:left="-227"/>
        <w:jc w:val="center"/>
        <w:rPr>
          <w:b/>
          <w:bCs/>
          <w:sz w:val="32"/>
          <w:szCs w:val="32"/>
          <w:lang w:val="en-GB"/>
        </w:rPr>
      </w:pPr>
      <w:r>
        <w:rPr>
          <w:noProof/>
        </w:rPr>
        <w:lastRenderedPageBreak/>
        <w:drawing>
          <wp:inline distT="0" distB="0" distL="0" distR="0" wp14:anchorId="34323E41" wp14:editId="068B1AC2">
            <wp:extent cx="6603001" cy="747423"/>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11816" cy="748421"/>
                    </a:xfrm>
                    <a:prstGeom prst="rect">
                      <a:avLst/>
                    </a:prstGeom>
                  </pic:spPr>
                </pic:pic>
              </a:graphicData>
            </a:graphic>
          </wp:inline>
        </w:drawing>
      </w:r>
    </w:p>
    <w:p w:rsidR="00D10E16" w:rsidRPr="00C7571B" w:rsidRDefault="00206AB8" w:rsidP="00C7571B">
      <w:pPr>
        <w:adjustRightInd w:val="0"/>
        <w:snapToGrid w:val="0"/>
        <w:spacing w:before="360" w:after="360"/>
        <w:jc w:val="center"/>
        <w:rPr>
          <w:b/>
          <w:bCs/>
          <w:sz w:val="28"/>
          <w:szCs w:val="28"/>
          <w:lang w:val="en-GB"/>
        </w:rPr>
      </w:pPr>
      <w:r w:rsidRPr="00C7571B">
        <w:rPr>
          <w:b/>
          <w:bCs/>
          <w:sz w:val="28"/>
          <w:szCs w:val="28"/>
          <w:lang w:val="en-GB"/>
        </w:rPr>
        <w:t>Towards obtaining the i</w:t>
      </w:r>
      <w:r w:rsidR="00C7571B">
        <w:rPr>
          <w:b/>
          <w:bCs/>
          <w:sz w:val="28"/>
          <w:szCs w:val="28"/>
          <w:lang w:val="en-GB"/>
        </w:rPr>
        <w:t>ntrinsic hardness of thin films</w:t>
      </w:r>
      <w:r w:rsidRPr="00C7571B">
        <w:rPr>
          <w:b/>
          <w:bCs/>
          <w:sz w:val="28"/>
          <w:szCs w:val="28"/>
          <w:lang w:val="en-GB"/>
        </w:rPr>
        <w:t xml:space="preserve"> and coatings of materials</w:t>
      </w:r>
    </w:p>
    <w:p w:rsidR="00D10E16" w:rsidRPr="00C7571B" w:rsidRDefault="00426822" w:rsidP="00EB0815">
      <w:pPr>
        <w:spacing w:line="360" w:lineRule="auto"/>
        <w:jc w:val="center"/>
        <w:rPr>
          <w:rFonts w:eastAsia="MS Mincho"/>
          <w:b/>
          <w:bCs/>
          <w:lang w:val="en-GB"/>
        </w:rPr>
      </w:pPr>
      <w:proofErr w:type="spellStart"/>
      <w:r w:rsidRPr="00C7571B">
        <w:rPr>
          <w:rFonts w:eastAsia="MS Mincho"/>
          <w:b/>
          <w:bCs/>
          <w:sz w:val="22"/>
          <w:szCs w:val="22"/>
          <w:lang w:val="en-GB"/>
        </w:rPr>
        <w:t>Younès</w:t>
      </w:r>
      <w:proofErr w:type="spellEnd"/>
      <w:r w:rsidRPr="00C7571B">
        <w:rPr>
          <w:rFonts w:eastAsia="MS Mincho"/>
          <w:b/>
          <w:bCs/>
          <w:sz w:val="22"/>
          <w:szCs w:val="22"/>
          <w:lang w:val="en-GB"/>
        </w:rPr>
        <w:t xml:space="preserve"> </w:t>
      </w:r>
      <w:proofErr w:type="spellStart"/>
      <w:r w:rsidRPr="00C7571B">
        <w:rPr>
          <w:rFonts w:eastAsia="MS Mincho"/>
          <w:b/>
          <w:bCs/>
          <w:sz w:val="22"/>
          <w:szCs w:val="22"/>
          <w:lang w:val="en-GB"/>
        </w:rPr>
        <w:t>Benarioua</w:t>
      </w:r>
      <w:proofErr w:type="spellEnd"/>
      <w:r w:rsidRPr="00C7571B">
        <w:rPr>
          <w:rFonts w:eastAsia="MS Mincho"/>
          <w:b/>
          <w:bCs/>
          <w:sz w:val="22"/>
          <w:szCs w:val="22"/>
          <w:lang w:val="en-GB"/>
        </w:rPr>
        <w:t xml:space="preserve"> 1, 2 </w:t>
      </w:r>
    </w:p>
    <w:p w:rsidR="00426822" w:rsidRPr="00C7571B" w:rsidRDefault="00426822" w:rsidP="00C7571B">
      <w:pPr>
        <w:pStyle w:val="Affiliation"/>
        <w:tabs>
          <w:tab w:val="left" w:pos="1035"/>
          <w:tab w:val="center" w:pos="4819"/>
        </w:tabs>
        <w:spacing w:line="360" w:lineRule="auto"/>
        <w:rPr>
          <w:rFonts w:eastAsia="MS Mincho"/>
          <w:lang w:val="en-GB"/>
        </w:rPr>
      </w:pPr>
      <w:r w:rsidRPr="00C7571B">
        <w:rPr>
          <w:rFonts w:eastAsia="MS Mincho"/>
          <w:vertAlign w:val="superscript"/>
          <w:lang w:val="en-GB"/>
        </w:rPr>
        <w:t>1</w:t>
      </w:r>
      <w:r w:rsidR="00EB0815" w:rsidRPr="00C7571B">
        <w:rPr>
          <w:rFonts w:eastAsia="MS Mincho"/>
          <w:vertAlign w:val="superscript"/>
          <w:lang w:val="en-GB"/>
        </w:rPr>
        <w:t xml:space="preserve"> </w:t>
      </w:r>
      <w:r w:rsidRPr="00C7571B">
        <w:rPr>
          <w:rFonts w:eastAsia="MS Mincho"/>
          <w:lang w:val="en-GB"/>
        </w:rPr>
        <w:t xml:space="preserve">D.G.M, </w:t>
      </w:r>
      <w:proofErr w:type="spellStart"/>
      <w:r w:rsidRPr="00C7571B">
        <w:rPr>
          <w:rFonts w:eastAsia="MS Mincho"/>
          <w:lang w:val="en-GB"/>
        </w:rPr>
        <w:t>Faculté</w:t>
      </w:r>
      <w:proofErr w:type="spellEnd"/>
      <w:r w:rsidRPr="00C7571B">
        <w:rPr>
          <w:rFonts w:eastAsia="MS Mincho"/>
          <w:lang w:val="en-GB"/>
        </w:rPr>
        <w:t xml:space="preserve"> de Technologies, </w:t>
      </w:r>
      <w:proofErr w:type="spellStart"/>
      <w:r w:rsidRPr="00C7571B">
        <w:rPr>
          <w:rFonts w:eastAsia="MS Mincho"/>
          <w:lang w:val="en-GB"/>
        </w:rPr>
        <w:t>Université</w:t>
      </w:r>
      <w:proofErr w:type="spellEnd"/>
      <w:r w:rsidRPr="00C7571B">
        <w:rPr>
          <w:rFonts w:eastAsia="MS Mincho"/>
          <w:lang w:val="en-GB"/>
        </w:rPr>
        <w:t xml:space="preserve"> de </w:t>
      </w:r>
      <w:proofErr w:type="spellStart"/>
      <w:r w:rsidRPr="00C7571B">
        <w:rPr>
          <w:rFonts w:eastAsia="MS Mincho"/>
          <w:lang w:val="en-GB"/>
        </w:rPr>
        <w:t>M’sila</w:t>
      </w:r>
      <w:proofErr w:type="spellEnd"/>
      <w:proofErr w:type="gramStart"/>
      <w:r w:rsidRPr="00C7571B">
        <w:rPr>
          <w:rFonts w:eastAsia="MS Mincho"/>
          <w:lang w:val="en-GB"/>
        </w:rPr>
        <w:t>,-</w:t>
      </w:r>
      <w:proofErr w:type="gramEnd"/>
      <w:r w:rsidRPr="00C7571B">
        <w:rPr>
          <w:rFonts w:eastAsia="MS Mincho"/>
          <w:lang w:val="en-GB"/>
        </w:rPr>
        <w:t xml:space="preserve"> </w:t>
      </w:r>
      <w:proofErr w:type="spellStart"/>
      <w:r w:rsidRPr="00C7571B">
        <w:rPr>
          <w:rFonts w:eastAsia="MS Mincho"/>
          <w:lang w:val="en-GB"/>
        </w:rPr>
        <w:t>M'sila</w:t>
      </w:r>
      <w:proofErr w:type="spellEnd"/>
      <w:r w:rsidRPr="00C7571B">
        <w:rPr>
          <w:rFonts w:eastAsia="MS Mincho"/>
          <w:lang w:val="en-GB"/>
        </w:rPr>
        <w:t xml:space="preserve"> 28000, </w:t>
      </w:r>
      <w:proofErr w:type="spellStart"/>
      <w:r w:rsidRPr="00C7571B">
        <w:rPr>
          <w:rFonts w:eastAsia="MS Mincho"/>
          <w:lang w:val="en-GB"/>
        </w:rPr>
        <w:t>Algérie</w:t>
      </w:r>
      <w:proofErr w:type="spellEnd"/>
      <w:r w:rsidRPr="00C7571B">
        <w:rPr>
          <w:rFonts w:eastAsia="MS Mincho"/>
          <w:lang w:val="en-GB"/>
        </w:rPr>
        <w:t>.</w:t>
      </w:r>
    </w:p>
    <w:p w:rsidR="00D10E16" w:rsidRPr="00C7571B" w:rsidRDefault="00426822" w:rsidP="00C7571B">
      <w:pPr>
        <w:pStyle w:val="Affiliation"/>
        <w:spacing w:line="360" w:lineRule="auto"/>
        <w:rPr>
          <w:rFonts w:eastAsia="MS Mincho"/>
          <w:lang w:val="en-GB"/>
        </w:rPr>
      </w:pPr>
      <w:r w:rsidRPr="00C7571B">
        <w:rPr>
          <w:rFonts w:eastAsia="MS Mincho"/>
          <w:vertAlign w:val="superscript"/>
          <w:lang w:val="en-GB"/>
        </w:rPr>
        <w:t>2</w:t>
      </w:r>
      <w:r w:rsidR="00EB0815" w:rsidRPr="00C7571B">
        <w:rPr>
          <w:rFonts w:eastAsia="MS Mincho"/>
          <w:vertAlign w:val="superscript"/>
          <w:lang w:val="en-GB"/>
        </w:rPr>
        <w:t xml:space="preserve"> </w:t>
      </w:r>
      <w:r w:rsidR="007C7122" w:rsidRPr="00C7571B">
        <w:rPr>
          <w:rFonts w:eastAsia="MS Mincho"/>
          <w:lang w:val="en-GB"/>
        </w:rPr>
        <w:t>URME</w:t>
      </w:r>
      <w:r w:rsidRPr="00C7571B">
        <w:rPr>
          <w:rFonts w:eastAsia="MS Mincho"/>
          <w:lang w:val="en-GB"/>
        </w:rPr>
        <w:t xml:space="preserve">, </w:t>
      </w:r>
      <w:proofErr w:type="spellStart"/>
      <w:r w:rsidRPr="00C7571B">
        <w:rPr>
          <w:rFonts w:eastAsia="MS Mincho"/>
          <w:lang w:val="en-GB"/>
        </w:rPr>
        <w:t>Université</w:t>
      </w:r>
      <w:proofErr w:type="spellEnd"/>
      <w:r w:rsidRPr="00C7571B">
        <w:rPr>
          <w:rFonts w:eastAsia="MS Mincho"/>
          <w:lang w:val="en-GB"/>
        </w:rPr>
        <w:t xml:space="preserve"> de </w:t>
      </w:r>
      <w:proofErr w:type="spellStart"/>
      <w:r w:rsidRPr="00C7571B">
        <w:rPr>
          <w:rFonts w:eastAsia="MS Mincho"/>
          <w:lang w:val="en-GB"/>
        </w:rPr>
        <w:t>Sétif</w:t>
      </w:r>
      <w:proofErr w:type="spellEnd"/>
      <w:r w:rsidRPr="00C7571B">
        <w:rPr>
          <w:rFonts w:eastAsia="MS Mincho"/>
          <w:lang w:val="en-GB"/>
        </w:rPr>
        <w:t xml:space="preserve"> 1-19000, </w:t>
      </w:r>
      <w:proofErr w:type="spellStart"/>
      <w:r w:rsidRPr="00C7571B">
        <w:rPr>
          <w:rFonts w:eastAsia="MS Mincho"/>
          <w:lang w:val="en-GB"/>
        </w:rPr>
        <w:t>Algérie</w:t>
      </w:r>
      <w:proofErr w:type="spellEnd"/>
    </w:p>
    <w:p w:rsidR="00EB0815" w:rsidRPr="00C7571B" w:rsidRDefault="00FC66B7" w:rsidP="00C7571B">
      <w:pPr>
        <w:pStyle w:val="Affiliation"/>
        <w:spacing w:line="360" w:lineRule="auto"/>
        <w:rPr>
          <w:rFonts w:eastAsia="MS Mincho"/>
          <w:lang w:val="en-GB"/>
        </w:rPr>
      </w:pPr>
      <w:hyperlink r:id="rId11" w:history="1">
        <w:r w:rsidR="00EB0815" w:rsidRPr="00C7571B">
          <w:rPr>
            <w:rStyle w:val="Lienhypertexte"/>
            <w:rFonts w:eastAsia="MS Mincho"/>
            <w:lang w:val="en-GB"/>
          </w:rPr>
          <w:t>younes.benarioua@univ-msila.dz</w:t>
        </w:r>
      </w:hyperlink>
      <w:proofErr w:type="gramStart"/>
      <w:r w:rsidR="00EB0815" w:rsidRPr="00C7571B">
        <w:rPr>
          <w:rFonts w:eastAsia="MS Mincho"/>
          <w:lang w:val="en-GB"/>
        </w:rPr>
        <w:t xml:space="preserve">,  </w:t>
      </w:r>
      <w:proofErr w:type="gramEnd"/>
      <w:hyperlink r:id="rId12" w:history="1">
        <w:r w:rsidR="00EB0815" w:rsidRPr="00C7571B">
          <w:rPr>
            <w:rStyle w:val="Lienhypertexte"/>
            <w:rFonts w:eastAsia="MS Mincho"/>
            <w:lang w:val="en-GB"/>
          </w:rPr>
          <w:t>benariouayounes@yahoo.fr</w:t>
        </w:r>
      </w:hyperlink>
    </w:p>
    <w:p w:rsidR="00426822" w:rsidRDefault="00426822" w:rsidP="00426822">
      <w:pPr>
        <w:pStyle w:val="Affiliation"/>
        <w:spacing w:line="360" w:lineRule="auto"/>
        <w:rPr>
          <w:rFonts w:eastAsia="MS Mincho"/>
          <w:sz w:val="22"/>
          <w:szCs w:val="22"/>
          <w:lang w:val="en-GB"/>
        </w:rPr>
      </w:pPr>
    </w:p>
    <w:p w:rsidR="00414C3F" w:rsidRPr="00414C3F" w:rsidRDefault="00414C3F" w:rsidP="00426822">
      <w:pPr>
        <w:pStyle w:val="Affiliation"/>
        <w:spacing w:line="360" w:lineRule="auto"/>
        <w:jc w:val="both"/>
        <w:rPr>
          <w:b/>
          <w:bCs/>
          <w:sz w:val="24"/>
          <w:szCs w:val="24"/>
          <w:lang w:val="en-GB"/>
        </w:rPr>
      </w:pPr>
      <w:r>
        <w:rPr>
          <w:b/>
          <w:bCs/>
          <w:sz w:val="24"/>
          <w:szCs w:val="24"/>
          <w:lang w:val="en-GB"/>
        </w:rPr>
        <w:t xml:space="preserve">Abstract </w:t>
      </w:r>
    </w:p>
    <w:p w:rsidR="00EB0815" w:rsidRPr="00EB0815" w:rsidRDefault="008D509B" w:rsidP="00C7571B">
      <w:pPr>
        <w:pStyle w:val="Affiliation"/>
        <w:spacing w:line="360" w:lineRule="auto"/>
        <w:jc w:val="both"/>
        <w:rPr>
          <w:sz w:val="24"/>
          <w:szCs w:val="24"/>
          <w:lang w:val="en-GB"/>
        </w:rPr>
        <w:sectPr w:rsidR="00EB0815" w:rsidRPr="00EB0815" w:rsidSect="00425609">
          <w:footerReference w:type="even" r:id="rId13"/>
          <w:footerReference w:type="default" r:id="rId14"/>
          <w:headerReference w:type="first" r:id="rId15"/>
          <w:footnotePr>
            <w:numFmt w:val="chicago"/>
          </w:footnotePr>
          <w:type w:val="continuous"/>
          <w:pgSz w:w="11907" w:h="16840" w:code="9"/>
          <w:pgMar w:top="1281" w:right="1134" w:bottom="1418" w:left="1134" w:header="720" w:footer="720" w:gutter="0"/>
          <w:pgNumType w:start="0"/>
          <w:cols w:space="720"/>
          <w:noEndnote/>
          <w:titlePg/>
          <w:docGrid w:linePitch="326"/>
        </w:sectPr>
      </w:pPr>
      <w:r w:rsidRPr="00C7571B">
        <w:rPr>
          <w:sz w:val="24"/>
          <w:szCs w:val="24"/>
          <w:lang w:val="en-GB"/>
        </w:rPr>
        <w:t xml:space="preserve">Considerable research has been conducted to increase the hardness of the surface area of ​​mechanical parts to enhance the performance of materials subject to surface damage under aggressive conditions. Obtaining the surface areas of these materials can be achieved by implantation treatment, deposition of thin films, coatings and re-enforcing using compatible methods and techniques. The objective of designing films with optimal mechanical properties cannot be achieved without the most accurate determination of their hardness. Unfortunately, direct measurement of film hardness using conventional micro-hardeners is impossible for a wide range of indentation loads, because under these loads the substrate undergoes part of the plastic deformation during the indentation process. It is often assumed that this phenomenon, which involves both materials, begins to be noticeable for loads such that the indentation depth exceeds one tenth of the film thickness. In this case, the HC hardness index, calculated from the measurements, therefore results from the contribution of both the substrate and the film. </w:t>
      </w:r>
      <w:r w:rsidR="00414C3F" w:rsidRPr="00C7571B">
        <w:rPr>
          <w:sz w:val="24"/>
          <w:szCs w:val="24"/>
          <w:lang w:val="en-GB"/>
        </w:rPr>
        <w:t xml:space="preserve">In order to determine the absolute hardness of film and coating, it is necessary to separate the substrate contribution. It is known that, depending on the thickness of the film and on the applied load, indentation measurements give apparent hardness values which are the results of contributions by both the substrate and the film. There is a need therefore to separate these two contributions in order to determine the true hardness of the film or coating. Numerous authors have worked on this subject during the past and a large number of models who are written under an additive linear function are available in the literature. This study is to determine the absolute hardness of </w:t>
      </w:r>
      <w:r w:rsidRPr="00C7571B">
        <w:rPr>
          <w:sz w:val="24"/>
          <w:szCs w:val="24"/>
          <w:lang w:val="en-GB"/>
        </w:rPr>
        <w:t xml:space="preserve">certain films and coatings </w:t>
      </w:r>
      <w:r w:rsidR="00EB0815" w:rsidRPr="00C7571B">
        <w:rPr>
          <w:sz w:val="24"/>
          <w:szCs w:val="24"/>
          <w:lang w:val="en-GB"/>
        </w:rPr>
        <w:t xml:space="preserve">of various materials </w:t>
      </w:r>
      <w:r w:rsidRPr="00C7571B">
        <w:rPr>
          <w:sz w:val="24"/>
          <w:szCs w:val="24"/>
          <w:lang w:val="en-GB"/>
        </w:rPr>
        <w:t>deposited on several materials by applied different models. These mathematical models can be grouped into two kind</w:t>
      </w:r>
      <w:r w:rsidR="00EB0815" w:rsidRPr="00C7571B">
        <w:rPr>
          <w:sz w:val="24"/>
          <w:szCs w:val="24"/>
          <w:lang w:val="en-GB"/>
        </w:rPr>
        <w:t>s</w:t>
      </w:r>
      <w:r w:rsidRPr="00C7571B">
        <w:rPr>
          <w:sz w:val="24"/>
          <w:szCs w:val="24"/>
          <w:lang w:val="en-GB"/>
        </w:rPr>
        <w:t xml:space="preserve"> of models which called </w:t>
      </w:r>
      <w:r w:rsidR="00EB0815" w:rsidRPr="00C7571B">
        <w:rPr>
          <w:sz w:val="24"/>
          <w:szCs w:val="24"/>
          <w:lang w:val="en-GB"/>
        </w:rPr>
        <w:t xml:space="preserve">monolayer and multilayers </w:t>
      </w:r>
      <w:r w:rsidRPr="00C7571B">
        <w:rPr>
          <w:sz w:val="24"/>
          <w:szCs w:val="24"/>
          <w:lang w:val="en-GB"/>
        </w:rPr>
        <w:t>models.</w:t>
      </w:r>
    </w:p>
    <w:p w:rsidR="00EB0815" w:rsidRPr="00E5544E" w:rsidRDefault="00EB0815" w:rsidP="00C7571B">
      <w:pPr>
        <w:jc w:val="both"/>
        <w:rPr>
          <w:color w:val="000000"/>
          <w:sz w:val="20"/>
          <w:szCs w:val="20"/>
          <w:lang w:val="en-GB"/>
        </w:rPr>
      </w:pPr>
      <w:bookmarkStart w:id="0" w:name="_GoBack"/>
      <w:bookmarkEnd w:id="0"/>
    </w:p>
    <w:sectPr w:rsidR="00EB0815" w:rsidRPr="00E5544E" w:rsidSect="009208C3">
      <w:footerReference w:type="default" r:id="rId16"/>
      <w:type w:val="continuous"/>
      <w:pgSz w:w="11907" w:h="16840" w:code="9"/>
      <w:pgMar w:top="1418" w:right="1418" w:bottom="1418" w:left="1418" w:header="720" w:footer="720" w:gutter="0"/>
      <w:cols w:num="2" w:space="720" w:equalWidth="0">
        <w:col w:w="4181" w:space="708"/>
        <w:col w:w="4181"/>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6B7" w:rsidRDefault="00FC66B7">
      <w:r>
        <w:separator/>
      </w:r>
    </w:p>
  </w:endnote>
  <w:endnote w:type="continuationSeparator" w:id="0">
    <w:p w:rsidR="00FC66B7" w:rsidRDefault="00FC6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方正书宋繁体">
    <w:altName w:val="Malgun Gothic Semilight"/>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2502"/>
      <w:docPartObj>
        <w:docPartGallery w:val="Page Numbers (Bottom of Page)"/>
        <w:docPartUnique/>
      </w:docPartObj>
    </w:sdtPr>
    <w:sdtEndPr/>
    <w:sdtContent>
      <w:p w:rsidR="005E7086" w:rsidRDefault="005E7086" w:rsidP="00C7571B">
        <w:pPr>
          <w:pStyle w:val="Pieddepage"/>
        </w:pPr>
        <w:r>
          <w:fldChar w:fldCharType="begin"/>
        </w:r>
        <w:r>
          <w:instrText>PAGE   \* MERGEFORMAT</w:instrText>
        </w:r>
        <w:r>
          <w:fldChar w:fldCharType="separate"/>
        </w:r>
        <w:r w:rsidR="00C7571B">
          <w:rPr>
            <w:noProof/>
          </w:rPr>
          <w:t>2</w:t>
        </w:r>
        <w:r>
          <w:fldChar w:fldCharType="end"/>
        </w:r>
      </w:p>
    </w:sdtContent>
  </w:sdt>
  <w:p w:rsidR="00E056DE" w:rsidRPr="00E3355A" w:rsidRDefault="00E056DE" w:rsidP="005E708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6DE" w:rsidRPr="008F2567" w:rsidRDefault="00E056DE" w:rsidP="008F2567">
    <w:pPr>
      <w:pStyle w:val="Pieddepage"/>
      <w:pBdr>
        <w:top w:val="single" w:sz="4" w:space="1" w:color="auto"/>
      </w:pBdr>
      <w:ind w:right="360"/>
      <w:rPr>
        <w:i/>
        <w:sz w:val="16"/>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6353"/>
      <w:docPartObj>
        <w:docPartGallery w:val="Page Numbers (Bottom of Page)"/>
        <w:docPartUnique/>
      </w:docPartObj>
    </w:sdtPr>
    <w:sdtEndPr/>
    <w:sdtContent>
      <w:p w:rsidR="005E7086" w:rsidRDefault="005E7086">
        <w:pPr>
          <w:pStyle w:val="Pieddepage"/>
          <w:jc w:val="center"/>
        </w:pPr>
        <w:r>
          <w:fldChar w:fldCharType="begin"/>
        </w:r>
        <w:r>
          <w:instrText>PAGE   \* MERGEFORMAT</w:instrText>
        </w:r>
        <w:r>
          <w:fldChar w:fldCharType="separate"/>
        </w:r>
        <w:r w:rsidR="00C7571B">
          <w:rPr>
            <w:noProof/>
          </w:rPr>
          <w:t>1</w:t>
        </w:r>
        <w:r>
          <w:fldChar w:fldCharType="end"/>
        </w:r>
      </w:p>
    </w:sdtContent>
  </w:sdt>
  <w:p w:rsidR="00E3355A" w:rsidRPr="00E3355A" w:rsidRDefault="00E3355A" w:rsidP="005E7086">
    <w:pPr>
      <w:pStyle w:val="Pieddepage"/>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6B7" w:rsidRDefault="00FC66B7">
      <w:r>
        <w:separator/>
      </w:r>
    </w:p>
  </w:footnote>
  <w:footnote w:type="continuationSeparator" w:id="0">
    <w:p w:rsidR="00FC66B7" w:rsidRDefault="00FC6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DA" w:rsidRPr="00126191" w:rsidRDefault="00EB0ADA" w:rsidP="00EB0ADA">
    <w:pPr>
      <w:pStyle w:val="En-tte"/>
      <w:pBdr>
        <w:bottom w:val="single" w:sz="4" w:space="0" w:color="auto"/>
      </w:pBdr>
      <w:tabs>
        <w:tab w:val="clear" w:pos="4536"/>
        <w:tab w:val="clear" w:pos="9072"/>
        <w:tab w:val="left" w:pos="1778"/>
      </w:tabs>
      <w:spacing w:before="100" w:beforeAutospacing="1"/>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C09A2"/>
    <w:multiLevelType w:val="multilevel"/>
    <w:tmpl w:val="040C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1D1A367B"/>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
    <w:nsid w:val="1DAB592A"/>
    <w:multiLevelType w:val="hybridMultilevel"/>
    <w:tmpl w:val="96908DFE"/>
    <w:lvl w:ilvl="0" w:tplc="BF6AC518">
      <w:start w:val="1"/>
      <w:numFmt w:val="decimal"/>
      <w:lvlText w:val="%1"/>
      <w:lvlJc w:val="left"/>
      <w:pPr>
        <w:tabs>
          <w:tab w:val="num" w:pos="720"/>
        </w:tabs>
        <w:ind w:left="720" w:hanging="360"/>
      </w:pPr>
      <w:rPr>
        <w:rFonts w:hint="default"/>
      </w:rPr>
    </w:lvl>
    <w:lvl w:ilvl="1" w:tplc="B44A10EE">
      <w:numFmt w:val="none"/>
      <w:lvlText w:val=""/>
      <w:lvlJc w:val="left"/>
      <w:pPr>
        <w:tabs>
          <w:tab w:val="num" w:pos="360"/>
        </w:tabs>
      </w:pPr>
    </w:lvl>
    <w:lvl w:ilvl="2" w:tplc="F328D51A">
      <w:numFmt w:val="none"/>
      <w:lvlText w:val=""/>
      <w:lvlJc w:val="left"/>
      <w:pPr>
        <w:tabs>
          <w:tab w:val="num" w:pos="360"/>
        </w:tabs>
      </w:pPr>
    </w:lvl>
    <w:lvl w:ilvl="3" w:tplc="BD12D006">
      <w:numFmt w:val="none"/>
      <w:lvlText w:val=""/>
      <w:lvlJc w:val="left"/>
      <w:pPr>
        <w:tabs>
          <w:tab w:val="num" w:pos="360"/>
        </w:tabs>
      </w:pPr>
    </w:lvl>
    <w:lvl w:ilvl="4" w:tplc="1C9ABA34">
      <w:numFmt w:val="none"/>
      <w:lvlText w:val=""/>
      <w:lvlJc w:val="left"/>
      <w:pPr>
        <w:tabs>
          <w:tab w:val="num" w:pos="360"/>
        </w:tabs>
      </w:pPr>
    </w:lvl>
    <w:lvl w:ilvl="5" w:tplc="01D8FDEA">
      <w:numFmt w:val="none"/>
      <w:lvlText w:val=""/>
      <w:lvlJc w:val="left"/>
      <w:pPr>
        <w:tabs>
          <w:tab w:val="num" w:pos="360"/>
        </w:tabs>
      </w:pPr>
    </w:lvl>
    <w:lvl w:ilvl="6" w:tplc="C4BE5BB2">
      <w:numFmt w:val="none"/>
      <w:lvlText w:val=""/>
      <w:lvlJc w:val="left"/>
      <w:pPr>
        <w:tabs>
          <w:tab w:val="num" w:pos="360"/>
        </w:tabs>
      </w:pPr>
    </w:lvl>
    <w:lvl w:ilvl="7" w:tplc="0F4E7916">
      <w:numFmt w:val="none"/>
      <w:lvlText w:val=""/>
      <w:lvlJc w:val="left"/>
      <w:pPr>
        <w:tabs>
          <w:tab w:val="num" w:pos="360"/>
        </w:tabs>
      </w:pPr>
    </w:lvl>
    <w:lvl w:ilvl="8" w:tplc="D9DE938C">
      <w:numFmt w:val="none"/>
      <w:lvlText w:val=""/>
      <w:lvlJc w:val="left"/>
      <w:pPr>
        <w:tabs>
          <w:tab w:val="num" w:pos="360"/>
        </w:tabs>
      </w:pPr>
    </w:lvl>
  </w:abstractNum>
  <w:abstractNum w:abstractNumId="3">
    <w:nsid w:val="292E7EF5"/>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ED6625E"/>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40AE14CE"/>
    <w:multiLevelType w:val="hybridMultilevel"/>
    <w:tmpl w:val="A918A2BC"/>
    <w:lvl w:ilvl="0" w:tplc="74A667C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re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7">
    <w:nsid w:val="491D20D3"/>
    <w:multiLevelType w:val="multilevel"/>
    <w:tmpl w:val="040C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53AA70E4"/>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51D4605"/>
    <w:multiLevelType w:val="multilevel"/>
    <w:tmpl w:val="AE661D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83B4B4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nsid w:val="7D9D4EB7"/>
    <w:multiLevelType w:val="hybridMultilevel"/>
    <w:tmpl w:val="5E9E6352"/>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EBD5C5D"/>
    <w:multiLevelType w:val="hybridMultilevel"/>
    <w:tmpl w:val="14F09446"/>
    <w:lvl w:ilvl="0" w:tplc="60C6F0A0">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0"/>
  </w:num>
  <w:num w:numId="2">
    <w:abstractNumId w:val="4"/>
  </w:num>
  <w:num w:numId="3">
    <w:abstractNumId w:val="0"/>
  </w:num>
  <w:num w:numId="4">
    <w:abstractNumId w:val="3"/>
  </w:num>
  <w:num w:numId="5">
    <w:abstractNumId w:val="2"/>
  </w:num>
  <w:num w:numId="6">
    <w:abstractNumId w:val="9"/>
  </w:num>
  <w:num w:numId="7">
    <w:abstractNumId w:val="7"/>
  </w:num>
  <w:num w:numId="8">
    <w:abstractNumId w:val="1"/>
  </w:num>
  <w:num w:numId="9">
    <w:abstractNumId w:val="8"/>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12"/>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9"/>
    <w:rsid w:val="0000573D"/>
    <w:rsid w:val="000072A6"/>
    <w:rsid w:val="000200EC"/>
    <w:rsid w:val="000209E8"/>
    <w:rsid w:val="00020AA1"/>
    <w:rsid w:val="0002111B"/>
    <w:rsid w:val="000262AC"/>
    <w:rsid w:val="00033EC7"/>
    <w:rsid w:val="00036517"/>
    <w:rsid w:val="00043C0F"/>
    <w:rsid w:val="000459D5"/>
    <w:rsid w:val="000710A9"/>
    <w:rsid w:val="0008243C"/>
    <w:rsid w:val="00084472"/>
    <w:rsid w:val="00085BAD"/>
    <w:rsid w:val="00086D78"/>
    <w:rsid w:val="00092BDF"/>
    <w:rsid w:val="000A590D"/>
    <w:rsid w:val="000B0819"/>
    <w:rsid w:val="000C2857"/>
    <w:rsid w:val="000C3D9C"/>
    <w:rsid w:val="000C5B0F"/>
    <w:rsid w:val="000D0249"/>
    <w:rsid w:val="000E74A9"/>
    <w:rsid w:val="000F08F6"/>
    <w:rsid w:val="000F1B02"/>
    <w:rsid w:val="00110608"/>
    <w:rsid w:val="001153A2"/>
    <w:rsid w:val="00126191"/>
    <w:rsid w:val="00137DBD"/>
    <w:rsid w:val="001448A7"/>
    <w:rsid w:val="00145839"/>
    <w:rsid w:val="001475AE"/>
    <w:rsid w:val="001575E2"/>
    <w:rsid w:val="00172110"/>
    <w:rsid w:val="00183D09"/>
    <w:rsid w:val="00195D81"/>
    <w:rsid w:val="001A4F97"/>
    <w:rsid w:val="001B7235"/>
    <w:rsid w:val="001C4159"/>
    <w:rsid w:val="001D0AC4"/>
    <w:rsid w:val="001F3272"/>
    <w:rsid w:val="00206AB8"/>
    <w:rsid w:val="00224353"/>
    <w:rsid w:val="002568AA"/>
    <w:rsid w:val="00266231"/>
    <w:rsid w:val="00271696"/>
    <w:rsid w:val="00275514"/>
    <w:rsid w:val="00276F52"/>
    <w:rsid w:val="002C4592"/>
    <w:rsid w:val="002D1C09"/>
    <w:rsid w:val="002D272D"/>
    <w:rsid w:val="002D746F"/>
    <w:rsid w:val="002E4E56"/>
    <w:rsid w:val="002F3176"/>
    <w:rsid w:val="002F37CB"/>
    <w:rsid w:val="002F458B"/>
    <w:rsid w:val="003015BA"/>
    <w:rsid w:val="00302E40"/>
    <w:rsid w:val="0031574D"/>
    <w:rsid w:val="003400B8"/>
    <w:rsid w:val="00345231"/>
    <w:rsid w:val="00355460"/>
    <w:rsid w:val="003650C7"/>
    <w:rsid w:val="00370D26"/>
    <w:rsid w:val="0037623C"/>
    <w:rsid w:val="0038006B"/>
    <w:rsid w:val="003935EE"/>
    <w:rsid w:val="003C5D71"/>
    <w:rsid w:val="003D3C87"/>
    <w:rsid w:val="003E0622"/>
    <w:rsid w:val="003E4F52"/>
    <w:rsid w:val="003F0011"/>
    <w:rsid w:val="003F76CA"/>
    <w:rsid w:val="0040033F"/>
    <w:rsid w:val="00404CD3"/>
    <w:rsid w:val="00414C3F"/>
    <w:rsid w:val="00425609"/>
    <w:rsid w:val="00426822"/>
    <w:rsid w:val="00426FFD"/>
    <w:rsid w:val="00434577"/>
    <w:rsid w:val="00442536"/>
    <w:rsid w:val="004536DF"/>
    <w:rsid w:val="00463023"/>
    <w:rsid w:val="00465E3C"/>
    <w:rsid w:val="004963A0"/>
    <w:rsid w:val="004973CE"/>
    <w:rsid w:val="004975FA"/>
    <w:rsid w:val="004C5BC0"/>
    <w:rsid w:val="004D05A5"/>
    <w:rsid w:val="004D6E38"/>
    <w:rsid w:val="004F2111"/>
    <w:rsid w:val="004F3517"/>
    <w:rsid w:val="004F70F2"/>
    <w:rsid w:val="00504408"/>
    <w:rsid w:val="00523D21"/>
    <w:rsid w:val="0053291B"/>
    <w:rsid w:val="005329DD"/>
    <w:rsid w:val="00537C47"/>
    <w:rsid w:val="00546CF4"/>
    <w:rsid w:val="0055104F"/>
    <w:rsid w:val="0058524A"/>
    <w:rsid w:val="00596DCD"/>
    <w:rsid w:val="005B6F44"/>
    <w:rsid w:val="005B740C"/>
    <w:rsid w:val="005C23FC"/>
    <w:rsid w:val="005D7C7C"/>
    <w:rsid w:val="005E7086"/>
    <w:rsid w:val="005F304C"/>
    <w:rsid w:val="00600B27"/>
    <w:rsid w:val="006078EF"/>
    <w:rsid w:val="00641318"/>
    <w:rsid w:val="00663C2C"/>
    <w:rsid w:val="00674484"/>
    <w:rsid w:val="00681A7A"/>
    <w:rsid w:val="00682F50"/>
    <w:rsid w:val="00685317"/>
    <w:rsid w:val="00687981"/>
    <w:rsid w:val="006A55FD"/>
    <w:rsid w:val="006B3A2E"/>
    <w:rsid w:val="006C25CA"/>
    <w:rsid w:val="006C5507"/>
    <w:rsid w:val="006E07F4"/>
    <w:rsid w:val="006E4BF1"/>
    <w:rsid w:val="006F2F13"/>
    <w:rsid w:val="006F46B2"/>
    <w:rsid w:val="00731023"/>
    <w:rsid w:val="00766353"/>
    <w:rsid w:val="00766954"/>
    <w:rsid w:val="00771657"/>
    <w:rsid w:val="0077708A"/>
    <w:rsid w:val="00782DE0"/>
    <w:rsid w:val="0078412F"/>
    <w:rsid w:val="00787316"/>
    <w:rsid w:val="007921C8"/>
    <w:rsid w:val="00797D2D"/>
    <w:rsid w:val="007A39BB"/>
    <w:rsid w:val="007A40BF"/>
    <w:rsid w:val="007B14DD"/>
    <w:rsid w:val="007C5481"/>
    <w:rsid w:val="007C6B9A"/>
    <w:rsid w:val="007C7122"/>
    <w:rsid w:val="007D14F7"/>
    <w:rsid w:val="007F1794"/>
    <w:rsid w:val="0080100F"/>
    <w:rsid w:val="008155D5"/>
    <w:rsid w:val="0082311D"/>
    <w:rsid w:val="00854A3F"/>
    <w:rsid w:val="0085611A"/>
    <w:rsid w:val="00862ECA"/>
    <w:rsid w:val="00873609"/>
    <w:rsid w:val="0088022D"/>
    <w:rsid w:val="008A78AC"/>
    <w:rsid w:val="008B54CB"/>
    <w:rsid w:val="008D509B"/>
    <w:rsid w:val="008D50BB"/>
    <w:rsid w:val="008E5C90"/>
    <w:rsid w:val="008F2044"/>
    <w:rsid w:val="008F2567"/>
    <w:rsid w:val="008F2585"/>
    <w:rsid w:val="008F79FF"/>
    <w:rsid w:val="009028E6"/>
    <w:rsid w:val="009208C3"/>
    <w:rsid w:val="009511EE"/>
    <w:rsid w:val="00957D07"/>
    <w:rsid w:val="00960EB5"/>
    <w:rsid w:val="0097270D"/>
    <w:rsid w:val="00981050"/>
    <w:rsid w:val="0098585B"/>
    <w:rsid w:val="009B1626"/>
    <w:rsid w:val="009B2445"/>
    <w:rsid w:val="009B7C95"/>
    <w:rsid w:val="00A1173D"/>
    <w:rsid w:val="00A123EC"/>
    <w:rsid w:val="00A40E5F"/>
    <w:rsid w:val="00A5092D"/>
    <w:rsid w:val="00A94894"/>
    <w:rsid w:val="00AA4C22"/>
    <w:rsid w:val="00AE64D7"/>
    <w:rsid w:val="00AF0574"/>
    <w:rsid w:val="00AF14D7"/>
    <w:rsid w:val="00AF5F3A"/>
    <w:rsid w:val="00B002FE"/>
    <w:rsid w:val="00B56643"/>
    <w:rsid w:val="00B7131A"/>
    <w:rsid w:val="00BB60F4"/>
    <w:rsid w:val="00BC7417"/>
    <w:rsid w:val="00BE1A90"/>
    <w:rsid w:val="00BF5980"/>
    <w:rsid w:val="00C0091F"/>
    <w:rsid w:val="00C034BF"/>
    <w:rsid w:val="00C07A70"/>
    <w:rsid w:val="00C07E31"/>
    <w:rsid w:val="00C164BC"/>
    <w:rsid w:val="00C25288"/>
    <w:rsid w:val="00C51CA0"/>
    <w:rsid w:val="00C52811"/>
    <w:rsid w:val="00C5658A"/>
    <w:rsid w:val="00C7186A"/>
    <w:rsid w:val="00C7571B"/>
    <w:rsid w:val="00C931DB"/>
    <w:rsid w:val="00C945B9"/>
    <w:rsid w:val="00C963AB"/>
    <w:rsid w:val="00C97A5B"/>
    <w:rsid w:val="00CA6228"/>
    <w:rsid w:val="00CB3F50"/>
    <w:rsid w:val="00CD6256"/>
    <w:rsid w:val="00CD747C"/>
    <w:rsid w:val="00D03B19"/>
    <w:rsid w:val="00D10E16"/>
    <w:rsid w:val="00D1395A"/>
    <w:rsid w:val="00D71C63"/>
    <w:rsid w:val="00D85740"/>
    <w:rsid w:val="00D924B0"/>
    <w:rsid w:val="00D93FE2"/>
    <w:rsid w:val="00DA1E54"/>
    <w:rsid w:val="00DC41A5"/>
    <w:rsid w:val="00DC7650"/>
    <w:rsid w:val="00DD3106"/>
    <w:rsid w:val="00DF714B"/>
    <w:rsid w:val="00E01E02"/>
    <w:rsid w:val="00E056DE"/>
    <w:rsid w:val="00E11F68"/>
    <w:rsid w:val="00E12BD5"/>
    <w:rsid w:val="00E3355A"/>
    <w:rsid w:val="00E33831"/>
    <w:rsid w:val="00E36F48"/>
    <w:rsid w:val="00E5544E"/>
    <w:rsid w:val="00E702E7"/>
    <w:rsid w:val="00E75E80"/>
    <w:rsid w:val="00E828F5"/>
    <w:rsid w:val="00E95651"/>
    <w:rsid w:val="00EA5626"/>
    <w:rsid w:val="00EB0815"/>
    <w:rsid w:val="00EB0ADA"/>
    <w:rsid w:val="00EC28CC"/>
    <w:rsid w:val="00F04861"/>
    <w:rsid w:val="00F31DEB"/>
    <w:rsid w:val="00F362E7"/>
    <w:rsid w:val="00F46F15"/>
    <w:rsid w:val="00F47E6A"/>
    <w:rsid w:val="00F6018A"/>
    <w:rsid w:val="00F650C0"/>
    <w:rsid w:val="00F722C9"/>
    <w:rsid w:val="00FB0E0E"/>
    <w:rsid w:val="00FB530B"/>
    <w:rsid w:val="00FC66B7"/>
    <w:rsid w:val="00FD0254"/>
    <w:rsid w:val="00FE3B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fr-FR"/>
    </w:rPr>
  </w:style>
  <w:style w:type="paragraph" w:styleId="Titre2">
    <w:name w:val="heading 2"/>
    <w:basedOn w:val="Normal"/>
    <w:next w:val="Normal"/>
    <w:qFormat/>
    <w:rsid w:val="00B7131A"/>
    <w:pPr>
      <w:keepNext/>
      <w:keepLines/>
      <w:numPr>
        <w:ilvl w:val="1"/>
        <w:numId w:val="10"/>
      </w:numPr>
      <w:spacing w:before="120" w:after="60"/>
      <w:outlineLvl w:val="1"/>
    </w:pPr>
    <w:rPr>
      <w:i/>
      <w:iCs/>
      <w:noProof/>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AF0574"/>
    <w:rPr>
      <w:color w:val="0000FF"/>
      <w:u w:val="single"/>
    </w:rPr>
  </w:style>
  <w:style w:type="paragraph" w:styleId="En-tte">
    <w:name w:val="header"/>
    <w:basedOn w:val="Normal"/>
    <w:link w:val="En-tteCar"/>
    <w:rsid w:val="004975FA"/>
    <w:pPr>
      <w:tabs>
        <w:tab w:val="center" w:pos="4536"/>
        <w:tab w:val="right" w:pos="9072"/>
      </w:tabs>
    </w:pPr>
  </w:style>
  <w:style w:type="paragraph" w:styleId="Pieddepage">
    <w:name w:val="footer"/>
    <w:basedOn w:val="Normal"/>
    <w:link w:val="PieddepageCar"/>
    <w:uiPriority w:val="99"/>
    <w:rsid w:val="004975FA"/>
    <w:pPr>
      <w:tabs>
        <w:tab w:val="center" w:pos="4536"/>
        <w:tab w:val="right" w:pos="9072"/>
      </w:tabs>
    </w:pPr>
  </w:style>
  <w:style w:type="character" w:styleId="Numrodepage">
    <w:name w:val="page number"/>
    <w:basedOn w:val="Policepardfaut"/>
    <w:rsid w:val="004975FA"/>
  </w:style>
  <w:style w:type="table" w:styleId="Grilledutableau">
    <w:name w:val="Table Grid"/>
    <w:basedOn w:val="TableauNormal"/>
    <w:rsid w:val="002D2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Normal"/>
    <w:rsid w:val="00434577"/>
    <w:pPr>
      <w:tabs>
        <w:tab w:val="center" w:pos="2520"/>
        <w:tab w:val="right" w:pos="5040"/>
      </w:tabs>
      <w:spacing w:before="240" w:after="240" w:line="216" w:lineRule="auto"/>
      <w:jc w:val="center"/>
    </w:pPr>
    <w:rPr>
      <w:rFonts w:ascii="Symbol" w:hAnsi="Symbol" w:cs="Symbol"/>
      <w:sz w:val="20"/>
      <w:szCs w:val="20"/>
      <w:lang w:val="en-US" w:eastAsia="en-US"/>
    </w:rPr>
  </w:style>
  <w:style w:type="paragraph" w:customStyle="1" w:styleId="Affiliation">
    <w:name w:val="Affiliation"/>
    <w:rsid w:val="00D10E16"/>
    <w:pPr>
      <w:jc w:val="center"/>
    </w:pPr>
  </w:style>
  <w:style w:type="character" w:styleId="lev">
    <w:name w:val="Strong"/>
    <w:uiPriority w:val="22"/>
    <w:qFormat/>
    <w:rsid w:val="008155D5"/>
    <w:rPr>
      <w:b/>
      <w:bCs/>
    </w:rPr>
  </w:style>
  <w:style w:type="character" w:customStyle="1" w:styleId="apple-converted-space">
    <w:name w:val="apple-converted-space"/>
    <w:basedOn w:val="Policepardfaut"/>
    <w:rsid w:val="008155D5"/>
  </w:style>
  <w:style w:type="character" w:customStyle="1" w:styleId="PieddepageCar">
    <w:name w:val="Pied de page Car"/>
    <w:link w:val="Pieddepage"/>
    <w:uiPriority w:val="99"/>
    <w:rsid w:val="008F2567"/>
    <w:rPr>
      <w:sz w:val="24"/>
      <w:szCs w:val="24"/>
    </w:rPr>
  </w:style>
  <w:style w:type="character" w:customStyle="1" w:styleId="Mentionnonrsolue">
    <w:name w:val="Mention non résolue"/>
    <w:uiPriority w:val="99"/>
    <w:semiHidden/>
    <w:unhideWhenUsed/>
    <w:rsid w:val="008F2567"/>
    <w:rPr>
      <w:color w:val="605E5C"/>
      <w:shd w:val="clear" w:color="auto" w:fill="E1DFDD"/>
    </w:rPr>
  </w:style>
  <w:style w:type="character" w:customStyle="1" w:styleId="En-tteCar">
    <w:name w:val="En-tête Car"/>
    <w:basedOn w:val="Policepardfaut"/>
    <w:link w:val="En-tte"/>
    <w:rsid w:val="00126191"/>
    <w:rPr>
      <w:sz w:val="24"/>
      <w:szCs w:val="24"/>
      <w:lang w:val="fr-FR" w:eastAsia="fr-FR"/>
    </w:rPr>
  </w:style>
  <w:style w:type="paragraph" w:styleId="Notedebasdepage">
    <w:name w:val="footnote text"/>
    <w:basedOn w:val="Normal"/>
    <w:link w:val="NotedebasdepageCar"/>
    <w:rsid w:val="005E7086"/>
    <w:rPr>
      <w:sz w:val="20"/>
      <w:szCs w:val="20"/>
    </w:rPr>
  </w:style>
  <w:style w:type="character" w:customStyle="1" w:styleId="NotedebasdepageCar">
    <w:name w:val="Note de bas de page Car"/>
    <w:basedOn w:val="Policepardfaut"/>
    <w:link w:val="Notedebasdepage"/>
    <w:rsid w:val="005E7086"/>
    <w:rPr>
      <w:lang w:val="fr-FR" w:eastAsia="fr-FR"/>
    </w:rPr>
  </w:style>
  <w:style w:type="character" w:styleId="Appelnotedebasdep">
    <w:name w:val="footnote reference"/>
    <w:basedOn w:val="Policepardfaut"/>
    <w:rsid w:val="005E7086"/>
    <w:rPr>
      <w:vertAlign w:val="superscript"/>
    </w:rPr>
  </w:style>
  <w:style w:type="paragraph" w:styleId="Retraitcorpsdetexte2">
    <w:name w:val="Body Text Indent 2"/>
    <w:basedOn w:val="Normal"/>
    <w:link w:val="Retraitcorpsdetexte2Car"/>
    <w:rsid w:val="005E7086"/>
    <w:pPr>
      <w:ind w:firstLineChars="150" w:firstLine="315"/>
      <w:jc w:val="center"/>
    </w:pPr>
    <w:rPr>
      <w:rFonts w:eastAsia="SimSun"/>
      <w:sz w:val="20"/>
      <w:szCs w:val="21"/>
      <w:lang w:val="en-US" w:eastAsia="en-US"/>
    </w:rPr>
  </w:style>
  <w:style w:type="character" w:customStyle="1" w:styleId="Retraitcorpsdetexte2Car">
    <w:name w:val="Retrait corps de texte 2 Car"/>
    <w:basedOn w:val="Policepardfaut"/>
    <w:link w:val="Retraitcorpsdetexte2"/>
    <w:rsid w:val="005E7086"/>
    <w:rPr>
      <w:rFonts w:eastAsia="SimSun"/>
      <w:szCs w:val="21"/>
    </w:rPr>
  </w:style>
  <w:style w:type="paragraph" w:customStyle="1" w:styleId="-1">
    <w:name w:val="脚注-1"/>
    <w:basedOn w:val="Normal"/>
    <w:rsid w:val="005E7086"/>
    <w:pPr>
      <w:framePr w:w="4664" w:h="717" w:hRule="exact" w:hSpace="187" w:wrap="around" w:vAnchor="page" w:hAnchor="page" w:x="1165" w:y="13685" w:anchorLock="1"/>
      <w:adjustRightInd w:val="0"/>
      <w:snapToGrid w:val="0"/>
      <w:jc w:val="both"/>
    </w:pPr>
    <w:rPr>
      <w:rFonts w:eastAsia="方正书宋繁体"/>
      <w:sz w:val="18"/>
      <w:szCs w:val="15"/>
      <w:lang w:val="en-US" w:eastAsia="en-US"/>
    </w:rPr>
  </w:style>
  <w:style w:type="paragraph" w:styleId="Paragraphedeliste">
    <w:name w:val="List Paragraph"/>
    <w:basedOn w:val="Normal"/>
    <w:uiPriority w:val="34"/>
    <w:qFormat/>
    <w:rsid w:val="00C97A5B"/>
    <w:pPr>
      <w:ind w:left="720"/>
      <w:contextualSpacing/>
    </w:pPr>
  </w:style>
  <w:style w:type="paragraph" w:styleId="Textedebulles">
    <w:name w:val="Balloon Text"/>
    <w:basedOn w:val="Normal"/>
    <w:link w:val="TextedebullesCar"/>
    <w:rsid w:val="00426822"/>
    <w:rPr>
      <w:rFonts w:ascii="Tahoma" w:hAnsi="Tahoma" w:cs="Tahoma"/>
      <w:sz w:val="16"/>
      <w:szCs w:val="16"/>
    </w:rPr>
  </w:style>
  <w:style w:type="character" w:customStyle="1" w:styleId="TextedebullesCar">
    <w:name w:val="Texte de bulles Car"/>
    <w:basedOn w:val="Policepardfaut"/>
    <w:link w:val="Textedebulles"/>
    <w:rsid w:val="00426822"/>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fr-FR"/>
    </w:rPr>
  </w:style>
  <w:style w:type="paragraph" w:styleId="Titre2">
    <w:name w:val="heading 2"/>
    <w:basedOn w:val="Normal"/>
    <w:next w:val="Normal"/>
    <w:qFormat/>
    <w:rsid w:val="00B7131A"/>
    <w:pPr>
      <w:keepNext/>
      <w:keepLines/>
      <w:numPr>
        <w:ilvl w:val="1"/>
        <w:numId w:val="10"/>
      </w:numPr>
      <w:spacing w:before="120" w:after="60"/>
      <w:outlineLvl w:val="1"/>
    </w:pPr>
    <w:rPr>
      <w:i/>
      <w:iCs/>
      <w:noProof/>
      <w:sz w:val="20"/>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AF0574"/>
    <w:rPr>
      <w:color w:val="0000FF"/>
      <w:u w:val="single"/>
    </w:rPr>
  </w:style>
  <w:style w:type="paragraph" w:styleId="En-tte">
    <w:name w:val="header"/>
    <w:basedOn w:val="Normal"/>
    <w:link w:val="En-tteCar"/>
    <w:rsid w:val="004975FA"/>
    <w:pPr>
      <w:tabs>
        <w:tab w:val="center" w:pos="4536"/>
        <w:tab w:val="right" w:pos="9072"/>
      </w:tabs>
    </w:pPr>
  </w:style>
  <w:style w:type="paragraph" w:styleId="Pieddepage">
    <w:name w:val="footer"/>
    <w:basedOn w:val="Normal"/>
    <w:link w:val="PieddepageCar"/>
    <w:uiPriority w:val="99"/>
    <w:rsid w:val="004975FA"/>
    <w:pPr>
      <w:tabs>
        <w:tab w:val="center" w:pos="4536"/>
        <w:tab w:val="right" w:pos="9072"/>
      </w:tabs>
    </w:pPr>
  </w:style>
  <w:style w:type="character" w:styleId="Numrodepage">
    <w:name w:val="page number"/>
    <w:basedOn w:val="Policepardfaut"/>
    <w:rsid w:val="004975FA"/>
  </w:style>
  <w:style w:type="table" w:styleId="Grilledutableau">
    <w:name w:val="Table Grid"/>
    <w:basedOn w:val="TableauNormal"/>
    <w:rsid w:val="002D2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Normal"/>
    <w:rsid w:val="00434577"/>
    <w:pPr>
      <w:tabs>
        <w:tab w:val="center" w:pos="2520"/>
        <w:tab w:val="right" w:pos="5040"/>
      </w:tabs>
      <w:spacing w:before="240" w:after="240" w:line="216" w:lineRule="auto"/>
      <w:jc w:val="center"/>
    </w:pPr>
    <w:rPr>
      <w:rFonts w:ascii="Symbol" w:hAnsi="Symbol" w:cs="Symbol"/>
      <w:sz w:val="20"/>
      <w:szCs w:val="20"/>
      <w:lang w:val="en-US" w:eastAsia="en-US"/>
    </w:rPr>
  </w:style>
  <w:style w:type="paragraph" w:customStyle="1" w:styleId="Affiliation">
    <w:name w:val="Affiliation"/>
    <w:rsid w:val="00D10E16"/>
    <w:pPr>
      <w:jc w:val="center"/>
    </w:pPr>
  </w:style>
  <w:style w:type="character" w:styleId="lev">
    <w:name w:val="Strong"/>
    <w:uiPriority w:val="22"/>
    <w:qFormat/>
    <w:rsid w:val="008155D5"/>
    <w:rPr>
      <w:b/>
      <w:bCs/>
    </w:rPr>
  </w:style>
  <w:style w:type="character" w:customStyle="1" w:styleId="apple-converted-space">
    <w:name w:val="apple-converted-space"/>
    <w:basedOn w:val="Policepardfaut"/>
    <w:rsid w:val="008155D5"/>
  </w:style>
  <w:style w:type="character" w:customStyle="1" w:styleId="PieddepageCar">
    <w:name w:val="Pied de page Car"/>
    <w:link w:val="Pieddepage"/>
    <w:uiPriority w:val="99"/>
    <w:rsid w:val="008F2567"/>
    <w:rPr>
      <w:sz w:val="24"/>
      <w:szCs w:val="24"/>
    </w:rPr>
  </w:style>
  <w:style w:type="character" w:customStyle="1" w:styleId="Mentionnonrsolue">
    <w:name w:val="Mention non résolue"/>
    <w:uiPriority w:val="99"/>
    <w:semiHidden/>
    <w:unhideWhenUsed/>
    <w:rsid w:val="008F2567"/>
    <w:rPr>
      <w:color w:val="605E5C"/>
      <w:shd w:val="clear" w:color="auto" w:fill="E1DFDD"/>
    </w:rPr>
  </w:style>
  <w:style w:type="character" w:customStyle="1" w:styleId="En-tteCar">
    <w:name w:val="En-tête Car"/>
    <w:basedOn w:val="Policepardfaut"/>
    <w:link w:val="En-tte"/>
    <w:rsid w:val="00126191"/>
    <w:rPr>
      <w:sz w:val="24"/>
      <w:szCs w:val="24"/>
      <w:lang w:val="fr-FR" w:eastAsia="fr-FR"/>
    </w:rPr>
  </w:style>
  <w:style w:type="paragraph" w:styleId="Notedebasdepage">
    <w:name w:val="footnote text"/>
    <w:basedOn w:val="Normal"/>
    <w:link w:val="NotedebasdepageCar"/>
    <w:rsid w:val="005E7086"/>
    <w:rPr>
      <w:sz w:val="20"/>
      <w:szCs w:val="20"/>
    </w:rPr>
  </w:style>
  <w:style w:type="character" w:customStyle="1" w:styleId="NotedebasdepageCar">
    <w:name w:val="Note de bas de page Car"/>
    <w:basedOn w:val="Policepardfaut"/>
    <w:link w:val="Notedebasdepage"/>
    <w:rsid w:val="005E7086"/>
    <w:rPr>
      <w:lang w:val="fr-FR" w:eastAsia="fr-FR"/>
    </w:rPr>
  </w:style>
  <w:style w:type="character" w:styleId="Appelnotedebasdep">
    <w:name w:val="footnote reference"/>
    <w:basedOn w:val="Policepardfaut"/>
    <w:rsid w:val="005E7086"/>
    <w:rPr>
      <w:vertAlign w:val="superscript"/>
    </w:rPr>
  </w:style>
  <w:style w:type="paragraph" w:styleId="Retraitcorpsdetexte2">
    <w:name w:val="Body Text Indent 2"/>
    <w:basedOn w:val="Normal"/>
    <w:link w:val="Retraitcorpsdetexte2Car"/>
    <w:rsid w:val="005E7086"/>
    <w:pPr>
      <w:ind w:firstLineChars="150" w:firstLine="315"/>
      <w:jc w:val="center"/>
    </w:pPr>
    <w:rPr>
      <w:rFonts w:eastAsia="SimSun"/>
      <w:sz w:val="20"/>
      <w:szCs w:val="21"/>
      <w:lang w:val="en-US" w:eastAsia="en-US"/>
    </w:rPr>
  </w:style>
  <w:style w:type="character" w:customStyle="1" w:styleId="Retraitcorpsdetexte2Car">
    <w:name w:val="Retrait corps de texte 2 Car"/>
    <w:basedOn w:val="Policepardfaut"/>
    <w:link w:val="Retraitcorpsdetexte2"/>
    <w:rsid w:val="005E7086"/>
    <w:rPr>
      <w:rFonts w:eastAsia="SimSun"/>
      <w:szCs w:val="21"/>
    </w:rPr>
  </w:style>
  <w:style w:type="paragraph" w:customStyle="1" w:styleId="-1">
    <w:name w:val="脚注-1"/>
    <w:basedOn w:val="Normal"/>
    <w:rsid w:val="005E7086"/>
    <w:pPr>
      <w:framePr w:w="4664" w:h="717" w:hRule="exact" w:hSpace="187" w:wrap="around" w:vAnchor="page" w:hAnchor="page" w:x="1165" w:y="13685" w:anchorLock="1"/>
      <w:adjustRightInd w:val="0"/>
      <w:snapToGrid w:val="0"/>
      <w:jc w:val="both"/>
    </w:pPr>
    <w:rPr>
      <w:rFonts w:eastAsia="方正书宋繁体"/>
      <w:sz w:val="18"/>
      <w:szCs w:val="15"/>
      <w:lang w:val="en-US" w:eastAsia="en-US"/>
    </w:rPr>
  </w:style>
  <w:style w:type="paragraph" w:styleId="Paragraphedeliste">
    <w:name w:val="List Paragraph"/>
    <w:basedOn w:val="Normal"/>
    <w:uiPriority w:val="34"/>
    <w:qFormat/>
    <w:rsid w:val="00C97A5B"/>
    <w:pPr>
      <w:ind w:left="720"/>
      <w:contextualSpacing/>
    </w:pPr>
  </w:style>
  <w:style w:type="paragraph" w:styleId="Textedebulles">
    <w:name w:val="Balloon Text"/>
    <w:basedOn w:val="Normal"/>
    <w:link w:val="TextedebullesCar"/>
    <w:rsid w:val="00426822"/>
    <w:rPr>
      <w:rFonts w:ascii="Tahoma" w:hAnsi="Tahoma" w:cs="Tahoma"/>
      <w:sz w:val="16"/>
      <w:szCs w:val="16"/>
    </w:rPr>
  </w:style>
  <w:style w:type="character" w:customStyle="1" w:styleId="TextedebullesCar">
    <w:name w:val="Texte de bulles Car"/>
    <w:basedOn w:val="Policepardfaut"/>
    <w:link w:val="Textedebulles"/>
    <w:rsid w:val="00426822"/>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enariouayounes@yahoo.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ounes.benarioua@univ-msila.dz"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99C32-7EC0-4AD0-9A2B-5E6CEA928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373</Words>
  <Characters>2055</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Mécanique &amp; Industries INSTRUCTIONS AUX AUTEURS</vt:lpstr>
      <vt:lpstr>Mécanique &amp; Industries INSTRUCTIONS AUX AUTEURS</vt:lpstr>
    </vt:vector>
  </TitlesOfParts>
  <Company>.</Company>
  <LinksUpToDate>false</LinksUpToDate>
  <CharactersWithSpaces>2424</CharactersWithSpaces>
  <SharedDoc>false</SharedDoc>
  <HLinks>
    <vt:vector size="6" baseType="variant">
      <vt:variant>
        <vt:i4>2687085</vt:i4>
      </vt:variant>
      <vt:variant>
        <vt:i4>0</vt:i4>
      </vt:variant>
      <vt:variant>
        <vt:i4>0</vt:i4>
      </vt:variant>
      <vt:variant>
        <vt:i4>5</vt:i4>
      </vt:variant>
      <vt:variant>
        <vt:lpwstr>https://icamem.tn/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Mécanique &amp; Industries INSTRUCTIONS AUX AUTEURS</dc:title>
  <dc:creator>.</dc:creator>
  <cp:lastModifiedBy>Utilisateur Windows</cp:lastModifiedBy>
  <cp:revision>2</cp:revision>
  <cp:lastPrinted>2025-10-23T22:46:00Z</cp:lastPrinted>
  <dcterms:created xsi:type="dcterms:W3CDTF">2026-01-21T21:06:00Z</dcterms:created>
  <dcterms:modified xsi:type="dcterms:W3CDTF">2026-01-21T21:06:00Z</dcterms:modified>
</cp:coreProperties>
</file>