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D8D28C" w14:textId="77777777" w:rsidR="00F06510" w:rsidRDefault="00F06510" w:rsidP="00F06510">
      <w:pPr>
        <w:jc w:val="center"/>
      </w:pPr>
      <w:r>
        <w:rPr>
          <w:b/>
          <w:sz w:val="24"/>
        </w:rPr>
        <w:t>République Algérienne Démocratique et Populaire</w:t>
      </w:r>
    </w:p>
    <w:p w14:paraId="70121D32" w14:textId="77777777" w:rsidR="00F06510" w:rsidRDefault="00F06510" w:rsidP="00F06510">
      <w:pPr>
        <w:jc w:val="center"/>
      </w:pPr>
      <w:r>
        <w:rPr>
          <w:b/>
          <w:sz w:val="24"/>
        </w:rPr>
        <w:t>Ministère de l'Enseignement Supérieur et de la Recherche Scientifique</w:t>
      </w:r>
    </w:p>
    <w:p w14:paraId="01F70D4A" w14:textId="77777777" w:rsidR="00F06510" w:rsidRDefault="00F06510" w:rsidP="00F06510">
      <w:pPr>
        <w:jc w:val="center"/>
      </w:pPr>
      <w:r>
        <w:rPr>
          <w:b/>
          <w:sz w:val="24"/>
        </w:rPr>
        <w:t>Université Mohamed Boudiaf - M’sila</w:t>
      </w:r>
    </w:p>
    <w:p w14:paraId="7DC588C0" w14:textId="77777777" w:rsidR="00F06510" w:rsidRDefault="00F06510" w:rsidP="00F06510">
      <w:pPr>
        <w:jc w:val="center"/>
      </w:pPr>
      <w:r>
        <w:rPr>
          <w:b/>
          <w:sz w:val="24"/>
        </w:rPr>
        <w:t>Faculté de Technologie</w:t>
      </w:r>
    </w:p>
    <w:p w14:paraId="1E1C28C9" w14:textId="77777777" w:rsidR="00F06510" w:rsidRDefault="00F06510" w:rsidP="00F06510">
      <w:pPr>
        <w:jc w:val="center"/>
      </w:pPr>
      <w:r>
        <w:rPr>
          <w:b/>
          <w:sz w:val="24"/>
        </w:rPr>
        <w:t>Département de Génie Mécanique</w:t>
      </w:r>
      <w:r>
        <w:br/>
      </w:r>
    </w:p>
    <w:p w14:paraId="39557B51" w14:textId="77777777" w:rsidR="00F06510" w:rsidRDefault="00F06510" w:rsidP="00F06510">
      <w:pPr>
        <w:jc w:val="center"/>
      </w:pPr>
      <w:r>
        <w:rPr>
          <w:b/>
          <w:sz w:val="32"/>
        </w:rPr>
        <w:t>Projet de Fin d’Études</w:t>
      </w:r>
    </w:p>
    <w:p w14:paraId="1F68932B" w14:textId="77777777" w:rsidR="00F06510" w:rsidRDefault="00F06510" w:rsidP="00F06510">
      <w:pPr>
        <w:jc w:val="center"/>
      </w:pPr>
      <w:r>
        <w:rPr>
          <w:b/>
          <w:sz w:val="28"/>
        </w:rPr>
        <w:t>Pour l’obtention du diplôme de Licence en Génie Mécanique</w:t>
      </w:r>
    </w:p>
    <w:p w14:paraId="09E289B4" w14:textId="77777777" w:rsidR="00F06510" w:rsidRDefault="00F06510" w:rsidP="00F06510">
      <w:pPr>
        <w:jc w:val="center"/>
      </w:pPr>
      <w:r>
        <w:rPr>
          <w:b/>
          <w:sz w:val="28"/>
        </w:rPr>
        <w:t>Spécialité : Génie Mécanique Énergétique</w:t>
      </w:r>
    </w:p>
    <w:p w14:paraId="52C970E4" w14:textId="77777777" w:rsidR="00F06510" w:rsidRDefault="002D313B" w:rsidP="002D313B">
      <w:pPr>
        <w:ind w:left="2736" w:right="1584"/>
      </w:pPr>
      <w:r>
        <w:rPr>
          <w:lang w:val="en-US"/>
        </w:rPr>
        <w:drawing>
          <wp:inline distT="0" distB="0" distL="0" distR="0" wp14:anchorId="62C03165" wp14:editId="0233DD3E">
            <wp:extent cx="1943100" cy="1592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1943100" cy="1592580"/>
                    </a:xfrm>
                    <a:prstGeom prst="rect">
                      <a:avLst/>
                    </a:prstGeom>
                  </pic:spPr>
                </pic:pic>
              </a:graphicData>
            </a:graphic>
          </wp:inline>
        </w:drawing>
      </w:r>
      <w:r w:rsidR="00F06510">
        <w:br/>
      </w:r>
      <w:r w:rsidR="00F06510">
        <w:br/>
      </w:r>
    </w:p>
    <w:p w14:paraId="14FCC501" w14:textId="77777777" w:rsidR="00F06510" w:rsidRDefault="00F06510" w:rsidP="00F06510">
      <w:pPr>
        <w:jc w:val="center"/>
        <w:rPr>
          <w:b/>
          <w:sz w:val="28"/>
        </w:rPr>
      </w:pPr>
      <w:r>
        <w:rPr>
          <w:b/>
          <w:sz w:val="28"/>
        </w:rPr>
        <w:t>Titre du projet</w:t>
      </w:r>
    </w:p>
    <w:p w14:paraId="401E799A" w14:textId="254CF060" w:rsidR="00F06510" w:rsidRPr="00C82C63" w:rsidRDefault="00C82C63" w:rsidP="00A02727">
      <w:pPr>
        <w:jc w:val="center"/>
        <w:rPr>
          <w:color w:val="FF0000"/>
        </w:rPr>
      </w:pPr>
      <w:r w:rsidRPr="00C82C63">
        <w:rPr>
          <w:rStyle w:val="Strong"/>
          <w:rFonts w:ascii="Segoe UI" w:hAnsi="Segoe UI" w:cs="Segoe UI"/>
          <w:color w:val="FF0000"/>
          <w:shd w:val="clear" w:color="auto" w:fill="FFFFFF"/>
        </w:rPr>
        <w:t>"</w:t>
      </w:r>
      <w:r w:rsidR="00A02727" w:rsidRPr="00DE2BC8">
        <w:rPr>
          <w:rFonts w:ascii="Segoe UI" w:hAnsi="Segoe UI" w:cs="Segoe UI"/>
          <w:b/>
          <w:bCs/>
          <w:sz w:val="32"/>
          <w:szCs w:val="32"/>
          <w:shd w:val="clear" w:color="auto" w:fill="FFFFFF"/>
          <w:lang w:val="fr-DZ"/>
        </w:rPr>
        <w:t>Utilisation de l’intelligence artificielle pour la résolution numérique de l’équation de la chaleur</w:t>
      </w:r>
      <w:r w:rsidRPr="00C82C63">
        <w:rPr>
          <w:rStyle w:val="Strong"/>
          <w:rFonts w:ascii="Segoe UI" w:hAnsi="Segoe UI" w:cs="Segoe UI"/>
          <w:color w:val="FF0000"/>
          <w:shd w:val="clear" w:color="auto" w:fill="FFFFFF"/>
        </w:rPr>
        <w:t>"</w:t>
      </w:r>
    </w:p>
    <w:p w14:paraId="6C2BD24C" w14:textId="77777777" w:rsidR="00F06510" w:rsidRPr="003970D0" w:rsidRDefault="00F06510" w:rsidP="00F06510">
      <w:pPr>
        <w:jc w:val="center"/>
        <w:rPr>
          <w:sz w:val="28"/>
          <w:szCs w:val="28"/>
        </w:rPr>
      </w:pPr>
      <w:r w:rsidRPr="003970D0">
        <w:rPr>
          <w:b/>
          <w:sz w:val="28"/>
          <w:szCs w:val="28"/>
        </w:rPr>
        <w:t>Réalisé par :</w:t>
      </w:r>
    </w:p>
    <w:p w14:paraId="682FA724" w14:textId="77777777" w:rsidR="00F06510" w:rsidRDefault="00F06510" w:rsidP="00F06510">
      <w:pPr>
        <w:jc w:val="center"/>
      </w:pPr>
      <w:r>
        <w:rPr>
          <w:sz w:val="24"/>
        </w:rPr>
        <w:t>BEN HOUHOU Mohamed Wassim</w:t>
      </w:r>
    </w:p>
    <w:p w14:paraId="072C01E6" w14:textId="77777777" w:rsidR="00F06510" w:rsidRDefault="00F06510" w:rsidP="00F06510">
      <w:pPr>
        <w:jc w:val="center"/>
      </w:pPr>
      <w:r>
        <w:rPr>
          <w:sz w:val="24"/>
        </w:rPr>
        <w:t>BEN KIHLOUL Farouk</w:t>
      </w:r>
    </w:p>
    <w:p w14:paraId="24936568" w14:textId="77777777" w:rsidR="00A02727" w:rsidRDefault="00A02727" w:rsidP="00F06510">
      <w:pPr>
        <w:jc w:val="center"/>
        <w:rPr>
          <w:b/>
          <w:sz w:val="28"/>
          <w:szCs w:val="28"/>
        </w:rPr>
      </w:pPr>
    </w:p>
    <w:p w14:paraId="3E5184A9" w14:textId="13AE6633" w:rsidR="00F06510" w:rsidRPr="003970D0" w:rsidRDefault="00F06510" w:rsidP="00F06510">
      <w:pPr>
        <w:jc w:val="center"/>
        <w:rPr>
          <w:sz w:val="28"/>
          <w:szCs w:val="28"/>
        </w:rPr>
      </w:pPr>
      <w:r w:rsidRPr="003970D0">
        <w:rPr>
          <w:b/>
          <w:sz w:val="28"/>
          <w:szCs w:val="28"/>
        </w:rPr>
        <w:t>Encadré par :</w:t>
      </w:r>
    </w:p>
    <w:p w14:paraId="585B1266" w14:textId="7A811DCE" w:rsidR="00F06510" w:rsidRDefault="00A02727" w:rsidP="00F06510">
      <w:pPr>
        <w:jc w:val="center"/>
        <w:rPr>
          <w:sz w:val="24"/>
        </w:rPr>
      </w:pPr>
      <w:r>
        <w:rPr>
          <w:sz w:val="24"/>
        </w:rPr>
        <w:t>P</w:t>
      </w:r>
      <w:r w:rsidR="00F06510">
        <w:rPr>
          <w:sz w:val="24"/>
        </w:rPr>
        <w:t>r. IHADDADENE Nabila</w:t>
      </w:r>
    </w:p>
    <w:p w14:paraId="6E4E418F" w14:textId="77777777" w:rsidR="00A02727" w:rsidRDefault="00A02727" w:rsidP="00F06510">
      <w:pPr>
        <w:jc w:val="center"/>
      </w:pPr>
    </w:p>
    <w:p w14:paraId="38DDA613" w14:textId="45A60712" w:rsidR="00F06510" w:rsidRPr="003970D0" w:rsidRDefault="00F06510" w:rsidP="00F06510">
      <w:pPr>
        <w:jc w:val="center"/>
        <w:rPr>
          <w:rtl/>
        </w:rPr>
      </w:pPr>
      <w:r>
        <w:rPr>
          <w:b/>
          <w:sz w:val="24"/>
        </w:rPr>
        <w:t>Année universitaire : 2024 - 2025</w:t>
      </w:r>
    </w:p>
    <w:p w14:paraId="2A390AA2" w14:textId="77777777" w:rsidR="00F06510" w:rsidRDefault="00F06510" w:rsidP="00F06510"/>
    <w:p w14:paraId="6959B99F" w14:textId="77777777" w:rsidR="00F06510" w:rsidRDefault="00F06510" w:rsidP="00F06510"/>
    <w:p w14:paraId="3233019F" w14:textId="77777777" w:rsidR="00F06510" w:rsidRDefault="00F06510" w:rsidP="00F06510"/>
    <w:p w14:paraId="69D20A13" w14:textId="77777777" w:rsidR="00F06510" w:rsidRPr="00A02727" w:rsidRDefault="00F06510" w:rsidP="00F06510">
      <w:pPr>
        <w:shd w:val="clear" w:color="auto" w:fill="FFFFFF"/>
        <w:spacing w:before="100" w:beforeAutospacing="1" w:after="100" w:afterAutospacing="1" w:line="240" w:lineRule="auto"/>
        <w:rPr>
          <w:rStyle w:val="Strong"/>
          <w:rFonts w:ascii="Arial" w:hAnsi="Arial" w:cs="Arial"/>
          <w:color w:val="C00000"/>
          <w:sz w:val="24"/>
          <w:szCs w:val="24"/>
          <w:shd w:val="clear" w:color="auto" w:fill="FFFFFF"/>
        </w:rPr>
      </w:pPr>
      <w:r w:rsidRPr="00F06510">
        <w:rPr>
          <w:rStyle w:val="Strong"/>
          <w:rFonts w:ascii="Arial" w:hAnsi="Arial" w:cs="Arial"/>
          <w:color w:val="C00000"/>
          <w:sz w:val="24"/>
          <w:szCs w:val="24"/>
          <w:shd w:val="clear" w:color="auto" w:fill="FFFFFF"/>
        </w:rPr>
        <w:t xml:space="preserve">Dédicace </w:t>
      </w:r>
      <w:r w:rsidRPr="00A02727">
        <w:rPr>
          <w:rStyle w:val="Strong"/>
          <w:rFonts w:ascii="Arial" w:hAnsi="Arial" w:cs="Arial"/>
          <w:color w:val="C00000"/>
          <w:sz w:val="24"/>
          <w:szCs w:val="24"/>
          <w:shd w:val="clear" w:color="auto" w:fill="FFFFFF"/>
        </w:rPr>
        <w:t>:</w:t>
      </w:r>
    </w:p>
    <w:p w14:paraId="39D96886" w14:textId="77777777" w:rsidR="00F06510" w:rsidRPr="00A02727" w:rsidRDefault="00F06510" w:rsidP="00F06510">
      <w:pPr>
        <w:shd w:val="clear" w:color="auto" w:fill="FFFFFF"/>
        <w:spacing w:before="100" w:beforeAutospacing="1" w:after="100" w:afterAutospacing="1" w:line="240" w:lineRule="auto"/>
        <w:rPr>
          <w:rFonts w:ascii="Arial" w:eastAsia="Times New Roman" w:hAnsi="Arial" w:cs="Arial"/>
          <w:noProof w:val="0"/>
          <w:color w:val="222222"/>
          <w:sz w:val="24"/>
          <w:szCs w:val="24"/>
        </w:rPr>
      </w:pPr>
      <w:r w:rsidRPr="00A02727">
        <w:rPr>
          <w:rFonts w:ascii="Arial" w:eastAsia="Times New Roman" w:hAnsi="Arial" w:cs="Arial"/>
          <w:noProof w:val="0"/>
          <w:color w:val="222222"/>
          <w:sz w:val="24"/>
          <w:szCs w:val="24"/>
        </w:rPr>
        <w:br/>
        <w:t>Je dédie ce travail de fin d’études à toutes les personnes qui ont contribué, de près ou de loin, à l’aboutissement de ce projet.</w:t>
      </w:r>
    </w:p>
    <w:p w14:paraId="648BAC8D" w14:textId="77777777" w:rsidR="00F06510" w:rsidRPr="00A02727" w:rsidRDefault="00F06510" w:rsidP="00F06510">
      <w:pPr>
        <w:shd w:val="clear" w:color="auto" w:fill="FFFFFF"/>
        <w:spacing w:before="100" w:beforeAutospacing="1" w:after="100" w:afterAutospacing="1" w:line="240" w:lineRule="auto"/>
        <w:rPr>
          <w:rFonts w:ascii="Arial" w:eastAsia="Times New Roman" w:hAnsi="Arial" w:cs="Arial"/>
          <w:noProof w:val="0"/>
          <w:color w:val="222222"/>
          <w:sz w:val="24"/>
          <w:szCs w:val="24"/>
        </w:rPr>
      </w:pPr>
      <w:r w:rsidRPr="00A02727">
        <w:rPr>
          <w:rFonts w:ascii="Arial" w:eastAsia="Times New Roman" w:hAnsi="Arial" w:cs="Arial"/>
          <w:noProof w:val="0"/>
          <w:color w:val="222222"/>
          <w:sz w:val="24"/>
          <w:szCs w:val="24"/>
        </w:rPr>
        <w:t>À mes chers parents, pour leur amour inconditionnel, leurs sacrifices constants, leur patience, et leur soutien moral tout au long de mon parcours. Leur présence et leur confiance ont toujours été pour moi une source de force et de motivation.</w:t>
      </w:r>
    </w:p>
    <w:p w14:paraId="5D678F30" w14:textId="77777777" w:rsidR="00F06510" w:rsidRPr="00A02727" w:rsidRDefault="00F06510" w:rsidP="00F06510">
      <w:pPr>
        <w:shd w:val="clear" w:color="auto" w:fill="FFFFFF"/>
        <w:spacing w:before="100" w:beforeAutospacing="1" w:after="100" w:afterAutospacing="1" w:line="240" w:lineRule="auto"/>
        <w:rPr>
          <w:rFonts w:ascii="Arial" w:eastAsia="Times New Roman" w:hAnsi="Arial" w:cs="Arial"/>
          <w:noProof w:val="0"/>
          <w:color w:val="222222"/>
          <w:sz w:val="24"/>
          <w:szCs w:val="24"/>
        </w:rPr>
      </w:pPr>
      <w:r w:rsidRPr="00A02727">
        <w:rPr>
          <w:rFonts w:ascii="Arial" w:eastAsia="Times New Roman" w:hAnsi="Arial" w:cs="Arial"/>
          <w:noProof w:val="0"/>
          <w:color w:val="222222"/>
          <w:sz w:val="24"/>
          <w:szCs w:val="24"/>
        </w:rPr>
        <w:t>À mes frères et sœurs, pour leur soutien, leur compréhension et leur encouragement permanent dans les moments difficiles comme dans les réussites.</w:t>
      </w:r>
    </w:p>
    <w:p w14:paraId="68ED08D7" w14:textId="77777777" w:rsidR="00F06510" w:rsidRPr="00A02727" w:rsidRDefault="00F06510" w:rsidP="00F06510">
      <w:pPr>
        <w:shd w:val="clear" w:color="auto" w:fill="FFFFFF"/>
        <w:spacing w:before="100" w:beforeAutospacing="1" w:after="100" w:afterAutospacing="1" w:line="240" w:lineRule="auto"/>
        <w:rPr>
          <w:rFonts w:ascii="Arial" w:eastAsia="Times New Roman" w:hAnsi="Arial" w:cs="Arial"/>
          <w:noProof w:val="0"/>
          <w:color w:val="222222"/>
          <w:sz w:val="24"/>
          <w:szCs w:val="24"/>
        </w:rPr>
      </w:pPr>
      <w:r w:rsidRPr="00A02727">
        <w:rPr>
          <w:rFonts w:ascii="Arial" w:eastAsia="Times New Roman" w:hAnsi="Arial" w:cs="Arial"/>
          <w:noProof w:val="0"/>
          <w:color w:val="222222"/>
          <w:sz w:val="24"/>
          <w:szCs w:val="24"/>
        </w:rPr>
        <w:t>À mes amis(es), pour leur précieuse amitié, leur soutien sincère, leurs conseils et leur présence réconfortante durant toutes ces années d’études.</w:t>
      </w:r>
    </w:p>
    <w:p w14:paraId="6879093A" w14:textId="77777777" w:rsidR="00F06510" w:rsidRPr="00A02727" w:rsidRDefault="00F06510" w:rsidP="00602FB4">
      <w:pPr>
        <w:shd w:val="clear" w:color="auto" w:fill="FFFFFF"/>
        <w:spacing w:before="100" w:beforeAutospacing="1" w:after="100" w:afterAutospacing="1" w:line="240" w:lineRule="auto"/>
        <w:rPr>
          <w:rFonts w:ascii="Arial" w:eastAsia="Times New Roman" w:hAnsi="Arial" w:cs="Arial"/>
          <w:noProof w:val="0"/>
          <w:color w:val="222222"/>
          <w:sz w:val="24"/>
          <w:szCs w:val="24"/>
        </w:rPr>
      </w:pPr>
      <w:r w:rsidRPr="00A02727">
        <w:rPr>
          <w:rFonts w:ascii="Arial" w:eastAsia="Times New Roman" w:hAnsi="Arial" w:cs="Arial"/>
          <w:noProof w:val="0"/>
          <w:color w:val="222222"/>
          <w:sz w:val="24"/>
          <w:szCs w:val="24"/>
        </w:rPr>
        <w:t>Je tiens à exprimer ma profonde gratitude à </w:t>
      </w:r>
      <w:proofErr w:type="gramStart"/>
      <w:r w:rsidRPr="00A02727">
        <w:rPr>
          <w:rFonts w:ascii="Arial" w:eastAsia="Times New Roman" w:hAnsi="Arial" w:cs="Arial"/>
          <w:b/>
          <w:bCs/>
          <w:noProof w:val="0"/>
          <w:color w:val="222222"/>
          <w:sz w:val="24"/>
          <w:szCs w:val="24"/>
        </w:rPr>
        <w:t xml:space="preserve">Madame </w:t>
      </w:r>
      <w:r w:rsidR="00602FB4" w:rsidRPr="00A02727">
        <w:rPr>
          <w:rFonts w:ascii="Arial" w:eastAsia="Times New Roman" w:hAnsi="Arial" w:cs="Arial"/>
          <w:b/>
          <w:bCs/>
          <w:noProof w:val="0"/>
          <w:color w:val="222222"/>
          <w:sz w:val="24"/>
          <w:szCs w:val="24"/>
        </w:rPr>
        <w:t xml:space="preserve"> </w:t>
      </w:r>
      <w:proofErr w:type="spellStart"/>
      <w:r w:rsidR="00602FB4" w:rsidRPr="00A02727">
        <w:rPr>
          <w:rFonts w:ascii="Arial" w:eastAsia="Times New Roman" w:hAnsi="Arial" w:cs="Arial"/>
          <w:b/>
          <w:bCs/>
          <w:noProof w:val="0"/>
          <w:color w:val="222222"/>
          <w:sz w:val="24"/>
          <w:szCs w:val="24"/>
        </w:rPr>
        <w:t>Dr</w:t>
      </w:r>
      <w:proofErr w:type="gramEnd"/>
      <w:r w:rsidR="00602FB4" w:rsidRPr="00A02727">
        <w:rPr>
          <w:rFonts w:ascii="Arial" w:eastAsia="Times New Roman" w:hAnsi="Arial" w:cs="Arial"/>
          <w:b/>
          <w:bCs/>
          <w:noProof w:val="0"/>
          <w:color w:val="222222"/>
          <w:sz w:val="24"/>
          <w:szCs w:val="24"/>
        </w:rPr>
        <w:t>.</w:t>
      </w:r>
      <w:r w:rsidRPr="00A02727">
        <w:rPr>
          <w:rFonts w:ascii="Arial" w:eastAsia="Times New Roman" w:hAnsi="Arial" w:cs="Arial"/>
          <w:b/>
          <w:bCs/>
          <w:noProof w:val="0"/>
          <w:color w:val="222222"/>
          <w:sz w:val="24"/>
          <w:szCs w:val="24"/>
        </w:rPr>
        <w:t>HADDADENE</w:t>
      </w:r>
      <w:proofErr w:type="spellEnd"/>
      <w:r w:rsidRPr="00A02727">
        <w:rPr>
          <w:rFonts w:ascii="Arial" w:eastAsia="Times New Roman" w:hAnsi="Arial" w:cs="Arial"/>
          <w:b/>
          <w:bCs/>
          <w:noProof w:val="0"/>
          <w:color w:val="222222"/>
          <w:sz w:val="24"/>
          <w:szCs w:val="24"/>
        </w:rPr>
        <w:t xml:space="preserve"> Nabila</w:t>
      </w:r>
      <w:r w:rsidRPr="00A02727">
        <w:rPr>
          <w:rFonts w:ascii="Arial" w:eastAsia="Times New Roman" w:hAnsi="Arial" w:cs="Arial"/>
          <w:noProof w:val="0"/>
          <w:color w:val="222222"/>
          <w:sz w:val="24"/>
          <w:szCs w:val="24"/>
        </w:rPr>
        <w:t>, mon encadrante, pour sa disponibilité, sa patience, la richesse de ses conseils et la qualité de son accompagnement. Son professionnalisme et son engagement ont été essentiels à la réalisation de ce travail.</w:t>
      </w:r>
    </w:p>
    <w:p w14:paraId="0663F035" w14:textId="77777777" w:rsidR="00F06510" w:rsidRPr="00A02727" w:rsidRDefault="00F06510" w:rsidP="00F06510">
      <w:pPr>
        <w:shd w:val="clear" w:color="auto" w:fill="FFFFFF"/>
        <w:spacing w:before="100" w:beforeAutospacing="1" w:after="100" w:afterAutospacing="1" w:line="240" w:lineRule="auto"/>
        <w:rPr>
          <w:rFonts w:ascii="Arial" w:eastAsia="Times New Roman" w:hAnsi="Arial" w:cs="Arial"/>
          <w:noProof w:val="0"/>
          <w:color w:val="222222"/>
          <w:sz w:val="24"/>
          <w:szCs w:val="24"/>
        </w:rPr>
      </w:pPr>
      <w:r w:rsidRPr="00A02727">
        <w:rPr>
          <w:rFonts w:ascii="Arial" w:eastAsia="Times New Roman" w:hAnsi="Arial" w:cs="Arial"/>
          <w:noProof w:val="0"/>
          <w:color w:val="222222"/>
          <w:sz w:val="24"/>
          <w:szCs w:val="24"/>
        </w:rPr>
        <w:t>Enfin, à tous ceux qui m'ont soutenu(e), encouragé(e) ou inspiré(e) d'une manière ou d'une autre, je vous remercie du fond du cœur.</w:t>
      </w:r>
    </w:p>
    <w:p w14:paraId="4302D794" w14:textId="77777777" w:rsidR="00F06510" w:rsidRDefault="00F06510" w:rsidP="00F06510">
      <w:pPr>
        <w:rPr>
          <w:rtl/>
        </w:rPr>
      </w:pPr>
    </w:p>
    <w:p w14:paraId="5F1516B1" w14:textId="77777777" w:rsidR="00F06510" w:rsidRDefault="00F06510" w:rsidP="00F06510">
      <w:pPr>
        <w:rPr>
          <w:rtl/>
        </w:rPr>
      </w:pPr>
    </w:p>
    <w:p w14:paraId="47145A8B" w14:textId="77777777" w:rsidR="00F06510" w:rsidRDefault="00F06510" w:rsidP="00F06510"/>
    <w:p w14:paraId="72E262F4" w14:textId="77777777" w:rsidR="00F06510" w:rsidRDefault="002D313B" w:rsidP="00F06510">
      <w:r>
        <w:rPr>
          <w:lang w:val="en-US"/>
        </w:rPr>
        <w:lastRenderedPageBreak/>
        <w:drawing>
          <wp:inline distT="0" distB="0" distL="0" distR="0" wp14:anchorId="1ABB3611" wp14:editId="1B15F9E8">
            <wp:extent cx="57912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tGPT Image May 13, 2025, 10_07_09 AM.png"/>
                    <pic:cNvPicPr/>
                  </pic:nvPicPr>
                  <pic:blipFill>
                    <a:blip r:embed="rId9">
                      <a:extLst>
                        <a:ext uri="{28A0092B-C50C-407E-A947-70E740481C1C}">
                          <a14:useLocalDpi xmlns:a14="http://schemas.microsoft.com/office/drawing/2010/main" val="0"/>
                        </a:ext>
                      </a:extLst>
                    </a:blip>
                    <a:stretch>
                      <a:fillRect/>
                    </a:stretch>
                  </pic:blipFill>
                  <pic:spPr>
                    <a:xfrm>
                      <a:off x="0" y="0"/>
                      <a:ext cx="5791200" cy="5943600"/>
                    </a:xfrm>
                    <a:prstGeom prst="rect">
                      <a:avLst/>
                    </a:prstGeom>
                  </pic:spPr>
                </pic:pic>
              </a:graphicData>
            </a:graphic>
          </wp:inline>
        </w:drawing>
      </w:r>
    </w:p>
    <w:p w14:paraId="71FB3063" w14:textId="77777777" w:rsidR="00F06510" w:rsidRDefault="00F06510" w:rsidP="00F06510"/>
    <w:p w14:paraId="4C7C28A5" w14:textId="77777777" w:rsidR="00F06510" w:rsidRDefault="00F06510" w:rsidP="00F06510"/>
    <w:p w14:paraId="52302452" w14:textId="77777777" w:rsidR="00F06510" w:rsidRDefault="00F06510" w:rsidP="00F06510"/>
    <w:p w14:paraId="1BEE4A96" w14:textId="77777777" w:rsidR="00F06510" w:rsidRDefault="00F06510" w:rsidP="00F06510"/>
    <w:p w14:paraId="1FB02C71" w14:textId="77777777" w:rsidR="00F06510" w:rsidRDefault="00F06510" w:rsidP="00F06510"/>
    <w:p w14:paraId="44A5BD9F" w14:textId="77777777" w:rsidR="00F06510" w:rsidRDefault="00F06510" w:rsidP="00F06510"/>
    <w:p w14:paraId="25685D0C" w14:textId="77777777" w:rsidR="00F06510" w:rsidRDefault="00F06510" w:rsidP="00F06510"/>
    <w:p w14:paraId="2FC6587F" w14:textId="77777777" w:rsidR="00F06510" w:rsidRDefault="00F06510" w:rsidP="00F06510"/>
    <w:p w14:paraId="673DD062" w14:textId="77777777" w:rsidR="00F06510" w:rsidRDefault="00F06510" w:rsidP="00F06510"/>
    <w:p w14:paraId="49702E0C" w14:textId="77777777" w:rsidR="00F06510" w:rsidRDefault="00F06510" w:rsidP="00F06510"/>
    <w:p w14:paraId="6FA35228" w14:textId="77777777" w:rsidR="00575BD4" w:rsidRDefault="00575BD4" w:rsidP="00575BD4">
      <w:pPr>
        <w:pStyle w:val="TOC1"/>
        <w:rPr>
          <w:rFonts w:eastAsiaTheme="minorEastAsia" w:cstheme="minorBidi"/>
          <w:sz w:val="22"/>
          <w:szCs w:val="22"/>
          <w:lang w:val="en-US"/>
        </w:rPr>
      </w:pPr>
      <w:r>
        <w:fldChar w:fldCharType="begin"/>
      </w:r>
      <w:r>
        <w:instrText xml:space="preserve"> TOC \o "1-5" \h \z \u </w:instrText>
      </w:r>
      <w:r>
        <w:fldChar w:fldCharType="separate"/>
      </w:r>
      <w:hyperlink w:anchor="_Toc198020684" w:history="1">
        <w:r w:rsidRPr="003A53C2">
          <w:rPr>
            <w:rStyle w:val="Hyperlink"/>
          </w:rPr>
          <w:t>Introduction Générale**</w:t>
        </w:r>
        <w:r>
          <w:rPr>
            <w:webHidden/>
          </w:rPr>
          <w:tab/>
        </w:r>
        <w:r>
          <w:rPr>
            <w:webHidden/>
          </w:rPr>
          <w:fldChar w:fldCharType="begin"/>
        </w:r>
        <w:r>
          <w:rPr>
            <w:webHidden/>
          </w:rPr>
          <w:instrText xml:space="preserve"> PAGEREF _Toc198020684 \h </w:instrText>
        </w:r>
        <w:r>
          <w:rPr>
            <w:webHidden/>
          </w:rPr>
        </w:r>
        <w:r>
          <w:rPr>
            <w:webHidden/>
          </w:rPr>
          <w:fldChar w:fldCharType="separate"/>
        </w:r>
        <w:r>
          <w:rPr>
            <w:webHidden/>
          </w:rPr>
          <w:t>1</w:t>
        </w:r>
        <w:r>
          <w:rPr>
            <w:webHidden/>
          </w:rPr>
          <w:fldChar w:fldCharType="end"/>
        </w:r>
      </w:hyperlink>
    </w:p>
    <w:p w14:paraId="6793B387" w14:textId="77777777" w:rsidR="00575BD4" w:rsidRPr="00575BD4" w:rsidRDefault="00000000" w:rsidP="00575BD4">
      <w:pPr>
        <w:pStyle w:val="TOC1"/>
        <w:rPr>
          <w:rFonts w:eastAsiaTheme="minorEastAsia" w:cstheme="minorBidi"/>
          <w:sz w:val="22"/>
          <w:szCs w:val="22"/>
          <w:lang w:val="en-US"/>
        </w:rPr>
      </w:pPr>
      <w:hyperlink w:anchor="_Toc198020685" w:history="1">
        <w:r w:rsidR="00575BD4" w:rsidRPr="00575BD4">
          <w:rPr>
            <w:rStyle w:val="Hyperlink"/>
            <w:color w:val="FF0000"/>
          </w:rPr>
          <w:t>Chapitre 1 : l'intelligence artificielle</w:t>
        </w:r>
        <w:r w:rsidR="00575BD4" w:rsidRPr="00575BD4">
          <w:rPr>
            <w:webHidden/>
          </w:rPr>
          <w:tab/>
        </w:r>
        <w:r w:rsidR="00575BD4" w:rsidRPr="00575BD4">
          <w:rPr>
            <w:webHidden/>
          </w:rPr>
          <w:fldChar w:fldCharType="begin"/>
        </w:r>
        <w:r w:rsidR="00575BD4" w:rsidRPr="00575BD4">
          <w:rPr>
            <w:webHidden/>
          </w:rPr>
          <w:instrText xml:space="preserve"> PAGEREF _Toc198020685 \h </w:instrText>
        </w:r>
        <w:r w:rsidR="00575BD4" w:rsidRPr="00575BD4">
          <w:rPr>
            <w:webHidden/>
          </w:rPr>
        </w:r>
        <w:r w:rsidR="00575BD4" w:rsidRPr="00575BD4">
          <w:rPr>
            <w:webHidden/>
          </w:rPr>
          <w:fldChar w:fldCharType="separate"/>
        </w:r>
        <w:r w:rsidR="00575BD4" w:rsidRPr="00575BD4">
          <w:rPr>
            <w:webHidden/>
          </w:rPr>
          <w:t>2</w:t>
        </w:r>
        <w:r w:rsidR="00575BD4" w:rsidRPr="00575BD4">
          <w:rPr>
            <w:webHidden/>
          </w:rPr>
          <w:fldChar w:fldCharType="end"/>
        </w:r>
      </w:hyperlink>
    </w:p>
    <w:p w14:paraId="285B2A92" w14:textId="77777777" w:rsidR="00575BD4" w:rsidRDefault="00000000">
      <w:pPr>
        <w:pStyle w:val="TOC2"/>
        <w:tabs>
          <w:tab w:val="right" w:leader="underscore" w:pos="9350"/>
        </w:tabs>
        <w:rPr>
          <w:rFonts w:eastAsiaTheme="minorEastAsia" w:cstheme="minorBidi"/>
          <w:b w:val="0"/>
          <w:bCs w:val="0"/>
          <w:szCs w:val="22"/>
          <w:lang w:val="en-US"/>
        </w:rPr>
      </w:pPr>
      <w:hyperlink w:anchor="_Toc198020686" w:history="1">
        <w:r w:rsidR="00575BD4" w:rsidRPr="003A53C2">
          <w:rPr>
            <w:rStyle w:val="Hyperlink"/>
          </w:rPr>
          <w:t>A. Types d’IA selon les capacités :</w:t>
        </w:r>
        <w:r w:rsidR="00575BD4">
          <w:rPr>
            <w:webHidden/>
          </w:rPr>
          <w:tab/>
        </w:r>
        <w:r w:rsidR="00575BD4">
          <w:rPr>
            <w:webHidden/>
          </w:rPr>
          <w:fldChar w:fldCharType="begin"/>
        </w:r>
        <w:r w:rsidR="00575BD4">
          <w:rPr>
            <w:webHidden/>
          </w:rPr>
          <w:instrText xml:space="preserve"> PAGEREF _Toc198020686 \h </w:instrText>
        </w:r>
        <w:r w:rsidR="00575BD4">
          <w:rPr>
            <w:webHidden/>
          </w:rPr>
        </w:r>
        <w:r w:rsidR="00575BD4">
          <w:rPr>
            <w:webHidden/>
          </w:rPr>
          <w:fldChar w:fldCharType="separate"/>
        </w:r>
        <w:r w:rsidR="00575BD4">
          <w:rPr>
            <w:webHidden/>
          </w:rPr>
          <w:t>7</w:t>
        </w:r>
        <w:r w:rsidR="00575BD4">
          <w:rPr>
            <w:webHidden/>
          </w:rPr>
          <w:fldChar w:fldCharType="end"/>
        </w:r>
      </w:hyperlink>
    </w:p>
    <w:p w14:paraId="4C7CE56D" w14:textId="77777777" w:rsidR="00575BD4" w:rsidRDefault="00000000">
      <w:pPr>
        <w:pStyle w:val="TOC3"/>
        <w:tabs>
          <w:tab w:val="right" w:leader="underscore" w:pos="9350"/>
        </w:tabs>
        <w:rPr>
          <w:rFonts w:eastAsiaTheme="minorEastAsia" w:cstheme="minorBidi"/>
          <w:sz w:val="22"/>
          <w:szCs w:val="22"/>
          <w:lang w:val="en-US"/>
        </w:rPr>
      </w:pPr>
      <w:hyperlink w:anchor="_Toc198020687" w:history="1">
        <w:r w:rsidR="00575BD4" w:rsidRPr="003A53C2">
          <w:rPr>
            <w:rStyle w:val="Hyperlink"/>
            <w:b/>
            <w:bCs/>
          </w:rPr>
          <w:t>a) IA faible (IA étroite)</w:t>
        </w:r>
        <w:r w:rsidR="00575BD4">
          <w:rPr>
            <w:webHidden/>
          </w:rPr>
          <w:tab/>
        </w:r>
        <w:r w:rsidR="00575BD4">
          <w:rPr>
            <w:webHidden/>
          </w:rPr>
          <w:fldChar w:fldCharType="begin"/>
        </w:r>
        <w:r w:rsidR="00575BD4">
          <w:rPr>
            <w:webHidden/>
          </w:rPr>
          <w:instrText xml:space="preserve"> PAGEREF _Toc198020687 \h </w:instrText>
        </w:r>
        <w:r w:rsidR="00575BD4">
          <w:rPr>
            <w:webHidden/>
          </w:rPr>
        </w:r>
        <w:r w:rsidR="00575BD4">
          <w:rPr>
            <w:webHidden/>
          </w:rPr>
          <w:fldChar w:fldCharType="separate"/>
        </w:r>
        <w:r w:rsidR="00575BD4">
          <w:rPr>
            <w:webHidden/>
          </w:rPr>
          <w:t>7</w:t>
        </w:r>
        <w:r w:rsidR="00575BD4">
          <w:rPr>
            <w:webHidden/>
          </w:rPr>
          <w:fldChar w:fldCharType="end"/>
        </w:r>
      </w:hyperlink>
    </w:p>
    <w:p w14:paraId="6E7A5DE3" w14:textId="77777777" w:rsidR="00575BD4" w:rsidRDefault="00000000">
      <w:pPr>
        <w:pStyle w:val="TOC3"/>
        <w:tabs>
          <w:tab w:val="right" w:leader="underscore" w:pos="9350"/>
        </w:tabs>
        <w:rPr>
          <w:rFonts w:eastAsiaTheme="minorEastAsia" w:cstheme="minorBidi"/>
          <w:sz w:val="22"/>
          <w:szCs w:val="22"/>
          <w:lang w:val="en-US"/>
        </w:rPr>
      </w:pPr>
      <w:hyperlink w:anchor="_Toc198020688" w:history="1">
        <w:r w:rsidR="00575BD4" w:rsidRPr="003A53C2">
          <w:rPr>
            <w:rStyle w:val="Hyperlink"/>
            <w:b/>
            <w:bCs/>
          </w:rPr>
          <w:t>b) IA forte (IA générale)</w:t>
        </w:r>
        <w:r w:rsidR="00575BD4">
          <w:rPr>
            <w:webHidden/>
          </w:rPr>
          <w:tab/>
        </w:r>
        <w:r w:rsidR="00575BD4">
          <w:rPr>
            <w:webHidden/>
          </w:rPr>
          <w:fldChar w:fldCharType="begin"/>
        </w:r>
        <w:r w:rsidR="00575BD4">
          <w:rPr>
            <w:webHidden/>
          </w:rPr>
          <w:instrText xml:space="preserve"> PAGEREF _Toc198020688 \h </w:instrText>
        </w:r>
        <w:r w:rsidR="00575BD4">
          <w:rPr>
            <w:webHidden/>
          </w:rPr>
        </w:r>
        <w:r w:rsidR="00575BD4">
          <w:rPr>
            <w:webHidden/>
          </w:rPr>
          <w:fldChar w:fldCharType="separate"/>
        </w:r>
        <w:r w:rsidR="00575BD4">
          <w:rPr>
            <w:webHidden/>
          </w:rPr>
          <w:t>7</w:t>
        </w:r>
        <w:r w:rsidR="00575BD4">
          <w:rPr>
            <w:webHidden/>
          </w:rPr>
          <w:fldChar w:fldCharType="end"/>
        </w:r>
      </w:hyperlink>
    </w:p>
    <w:p w14:paraId="6770BEC1" w14:textId="77777777" w:rsidR="00575BD4" w:rsidRDefault="00000000">
      <w:pPr>
        <w:pStyle w:val="TOC3"/>
        <w:tabs>
          <w:tab w:val="right" w:leader="underscore" w:pos="9350"/>
        </w:tabs>
        <w:rPr>
          <w:rFonts w:eastAsiaTheme="minorEastAsia" w:cstheme="minorBidi"/>
          <w:sz w:val="22"/>
          <w:szCs w:val="22"/>
          <w:lang w:val="en-US"/>
        </w:rPr>
      </w:pPr>
      <w:hyperlink w:anchor="_Toc198020689" w:history="1">
        <w:r w:rsidR="00575BD4" w:rsidRPr="003A53C2">
          <w:rPr>
            <w:rStyle w:val="Hyperlink"/>
            <w:b/>
            <w:bCs/>
          </w:rPr>
          <w:t>c) Superintelligence artificielle</w:t>
        </w:r>
        <w:r w:rsidR="00575BD4">
          <w:rPr>
            <w:webHidden/>
          </w:rPr>
          <w:tab/>
        </w:r>
        <w:r w:rsidR="00575BD4">
          <w:rPr>
            <w:webHidden/>
          </w:rPr>
          <w:fldChar w:fldCharType="begin"/>
        </w:r>
        <w:r w:rsidR="00575BD4">
          <w:rPr>
            <w:webHidden/>
          </w:rPr>
          <w:instrText xml:space="preserve"> PAGEREF _Toc198020689 \h </w:instrText>
        </w:r>
        <w:r w:rsidR="00575BD4">
          <w:rPr>
            <w:webHidden/>
          </w:rPr>
        </w:r>
        <w:r w:rsidR="00575BD4">
          <w:rPr>
            <w:webHidden/>
          </w:rPr>
          <w:fldChar w:fldCharType="separate"/>
        </w:r>
        <w:r w:rsidR="00575BD4">
          <w:rPr>
            <w:webHidden/>
          </w:rPr>
          <w:t>7</w:t>
        </w:r>
        <w:r w:rsidR="00575BD4">
          <w:rPr>
            <w:webHidden/>
          </w:rPr>
          <w:fldChar w:fldCharType="end"/>
        </w:r>
      </w:hyperlink>
    </w:p>
    <w:p w14:paraId="6B52E487" w14:textId="77777777" w:rsidR="00575BD4" w:rsidRDefault="00000000">
      <w:pPr>
        <w:pStyle w:val="TOC2"/>
        <w:tabs>
          <w:tab w:val="right" w:leader="underscore" w:pos="9350"/>
        </w:tabs>
        <w:rPr>
          <w:rFonts w:eastAsiaTheme="minorEastAsia" w:cstheme="minorBidi"/>
          <w:b w:val="0"/>
          <w:bCs w:val="0"/>
          <w:szCs w:val="22"/>
          <w:lang w:val="en-US"/>
        </w:rPr>
      </w:pPr>
      <w:hyperlink w:anchor="_Toc198020690" w:history="1">
        <w:r w:rsidR="00575BD4" w:rsidRPr="003A53C2">
          <w:rPr>
            <w:rStyle w:val="Hyperlink"/>
          </w:rPr>
          <w:t>2. Types d’IA selon les techniques utilisées :</w:t>
        </w:r>
        <w:r w:rsidR="00575BD4">
          <w:rPr>
            <w:webHidden/>
          </w:rPr>
          <w:tab/>
        </w:r>
        <w:r w:rsidR="00575BD4">
          <w:rPr>
            <w:webHidden/>
          </w:rPr>
          <w:fldChar w:fldCharType="begin"/>
        </w:r>
        <w:r w:rsidR="00575BD4">
          <w:rPr>
            <w:webHidden/>
          </w:rPr>
          <w:instrText xml:space="preserve"> PAGEREF _Toc198020690 \h </w:instrText>
        </w:r>
        <w:r w:rsidR="00575BD4">
          <w:rPr>
            <w:webHidden/>
          </w:rPr>
        </w:r>
        <w:r w:rsidR="00575BD4">
          <w:rPr>
            <w:webHidden/>
          </w:rPr>
          <w:fldChar w:fldCharType="separate"/>
        </w:r>
        <w:r w:rsidR="00575BD4">
          <w:rPr>
            <w:webHidden/>
          </w:rPr>
          <w:t>8</w:t>
        </w:r>
        <w:r w:rsidR="00575BD4">
          <w:rPr>
            <w:webHidden/>
          </w:rPr>
          <w:fldChar w:fldCharType="end"/>
        </w:r>
      </w:hyperlink>
    </w:p>
    <w:p w14:paraId="6615F6E4" w14:textId="77777777" w:rsidR="00575BD4" w:rsidRDefault="00000000">
      <w:pPr>
        <w:pStyle w:val="TOC3"/>
        <w:tabs>
          <w:tab w:val="right" w:leader="underscore" w:pos="9350"/>
        </w:tabs>
        <w:rPr>
          <w:rFonts w:eastAsiaTheme="minorEastAsia" w:cstheme="minorBidi"/>
          <w:sz w:val="22"/>
          <w:szCs w:val="22"/>
          <w:lang w:val="en-US"/>
        </w:rPr>
      </w:pPr>
      <w:hyperlink w:anchor="_Toc198020691" w:history="1">
        <w:r w:rsidR="00575BD4" w:rsidRPr="003A53C2">
          <w:rPr>
            <w:rStyle w:val="Hyperlink"/>
          </w:rPr>
          <w:t xml:space="preserve">a) </w:t>
        </w:r>
        <w:r w:rsidR="00575BD4" w:rsidRPr="003A53C2">
          <w:rPr>
            <w:rStyle w:val="Hyperlink"/>
            <w:b/>
            <w:bCs/>
          </w:rPr>
          <w:t>IA basée sur des règles (Systèmes experts)</w:t>
        </w:r>
        <w:r w:rsidR="00575BD4">
          <w:rPr>
            <w:webHidden/>
          </w:rPr>
          <w:tab/>
        </w:r>
        <w:r w:rsidR="00575BD4">
          <w:rPr>
            <w:webHidden/>
          </w:rPr>
          <w:fldChar w:fldCharType="begin"/>
        </w:r>
        <w:r w:rsidR="00575BD4">
          <w:rPr>
            <w:webHidden/>
          </w:rPr>
          <w:instrText xml:space="preserve"> PAGEREF _Toc198020691 \h </w:instrText>
        </w:r>
        <w:r w:rsidR="00575BD4">
          <w:rPr>
            <w:webHidden/>
          </w:rPr>
        </w:r>
        <w:r w:rsidR="00575BD4">
          <w:rPr>
            <w:webHidden/>
          </w:rPr>
          <w:fldChar w:fldCharType="separate"/>
        </w:r>
        <w:r w:rsidR="00575BD4">
          <w:rPr>
            <w:webHidden/>
          </w:rPr>
          <w:t>8</w:t>
        </w:r>
        <w:r w:rsidR="00575BD4">
          <w:rPr>
            <w:webHidden/>
          </w:rPr>
          <w:fldChar w:fldCharType="end"/>
        </w:r>
      </w:hyperlink>
    </w:p>
    <w:p w14:paraId="73AD7FBD" w14:textId="77777777" w:rsidR="00575BD4" w:rsidRDefault="00000000">
      <w:pPr>
        <w:pStyle w:val="TOC3"/>
        <w:tabs>
          <w:tab w:val="right" w:leader="underscore" w:pos="9350"/>
        </w:tabs>
        <w:rPr>
          <w:rFonts w:eastAsiaTheme="minorEastAsia" w:cstheme="minorBidi"/>
          <w:sz w:val="22"/>
          <w:szCs w:val="22"/>
          <w:lang w:val="en-US"/>
        </w:rPr>
      </w:pPr>
      <w:hyperlink w:anchor="_Toc198020692" w:history="1">
        <w:r w:rsidR="00575BD4" w:rsidRPr="003A53C2">
          <w:rPr>
            <w:rStyle w:val="Hyperlink"/>
            <w:b/>
            <w:bCs/>
          </w:rPr>
          <w:t>b) Apprentissage automatique (Machine Learning, ML)</w:t>
        </w:r>
        <w:r w:rsidR="00575BD4">
          <w:rPr>
            <w:webHidden/>
          </w:rPr>
          <w:tab/>
        </w:r>
        <w:r w:rsidR="00575BD4">
          <w:rPr>
            <w:webHidden/>
          </w:rPr>
          <w:fldChar w:fldCharType="begin"/>
        </w:r>
        <w:r w:rsidR="00575BD4">
          <w:rPr>
            <w:webHidden/>
          </w:rPr>
          <w:instrText xml:space="preserve"> PAGEREF _Toc198020692 \h </w:instrText>
        </w:r>
        <w:r w:rsidR="00575BD4">
          <w:rPr>
            <w:webHidden/>
          </w:rPr>
        </w:r>
        <w:r w:rsidR="00575BD4">
          <w:rPr>
            <w:webHidden/>
          </w:rPr>
          <w:fldChar w:fldCharType="separate"/>
        </w:r>
        <w:r w:rsidR="00575BD4">
          <w:rPr>
            <w:webHidden/>
          </w:rPr>
          <w:t>8</w:t>
        </w:r>
        <w:r w:rsidR="00575BD4">
          <w:rPr>
            <w:webHidden/>
          </w:rPr>
          <w:fldChar w:fldCharType="end"/>
        </w:r>
      </w:hyperlink>
    </w:p>
    <w:p w14:paraId="620A599D" w14:textId="77777777" w:rsidR="00575BD4" w:rsidRDefault="00000000">
      <w:pPr>
        <w:pStyle w:val="TOC3"/>
        <w:tabs>
          <w:tab w:val="right" w:leader="underscore" w:pos="9350"/>
        </w:tabs>
        <w:rPr>
          <w:rFonts w:eastAsiaTheme="minorEastAsia" w:cstheme="minorBidi"/>
          <w:sz w:val="22"/>
          <w:szCs w:val="22"/>
          <w:lang w:val="en-US"/>
        </w:rPr>
      </w:pPr>
      <w:hyperlink w:anchor="_Toc198020693" w:history="1">
        <w:r w:rsidR="00575BD4" w:rsidRPr="003A53C2">
          <w:rPr>
            <w:rStyle w:val="Hyperlink"/>
            <w:b/>
            <w:bCs/>
          </w:rPr>
          <w:t>c) Apprentissage profond (Deep Learning, DL)</w:t>
        </w:r>
        <w:r w:rsidR="00575BD4">
          <w:rPr>
            <w:webHidden/>
          </w:rPr>
          <w:tab/>
        </w:r>
        <w:r w:rsidR="00575BD4">
          <w:rPr>
            <w:webHidden/>
          </w:rPr>
          <w:fldChar w:fldCharType="begin"/>
        </w:r>
        <w:r w:rsidR="00575BD4">
          <w:rPr>
            <w:webHidden/>
          </w:rPr>
          <w:instrText xml:space="preserve"> PAGEREF _Toc198020693 \h </w:instrText>
        </w:r>
        <w:r w:rsidR="00575BD4">
          <w:rPr>
            <w:webHidden/>
          </w:rPr>
        </w:r>
        <w:r w:rsidR="00575BD4">
          <w:rPr>
            <w:webHidden/>
          </w:rPr>
          <w:fldChar w:fldCharType="separate"/>
        </w:r>
        <w:r w:rsidR="00575BD4">
          <w:rPr>
            <w:webHidden/>
          </w:rPr>
          <w:t>8</w:t>
        </w:r>
        <w:r w:rsidR="00575BD4">
          <w:rPr>
            <w:webHidden/>
          </w:rPr>
          <w:fldChar w:fldCharType="end"/>
        </w:r>
      </w:hyperlink>
    </w:p>
    <w:p w14:paraId="421CC1DD" w14:textId="77777777" w:rsidR="00575BD4" w:rsidRDefault="00000000">
      <w:pPr>
        <w:pStyle w:val="TOC2"/>
        <w:tabs>
          <w:tab w:val="right" w:leader="underscore" w:pos="9350"/>
        </w:tabs>
        <w:rPr>
          <w:rFonts w:eastAsiaTheme="minorEastAsia" w:cstheme="minorBidi"/>
          <w:b w:val="0"/>
          <w:bCs w:val="0"/>
          <w:szCs w:val="22"/>
          <w:lang w:val="en-US"/>
        </w:rPr>
      </w:pPr>
      <w:hyperlink w:anchor="_Toc198020694" w:history="1">
        <w:r w:rsidR="00575BD4" w:rsidRPr="003A53C2">
          <w:rPr>
            <w:rStyle w:val="Hyperlink"/>
          </w:rPr>
          <w:t>3. Exemples de modèles d’IA populaires :</w:t>
        </w:r>
        <w:r w:rsidR="00575BD4">
          <w:rPr>
            <w:webHidden/>
          </w:rPr>
          <w:tab/>
        </w:r>
        <w:r w:rsidR="00575BD4">
          <w:rPr>
            <w:webHidden/>
          </w:rPr>
          <w:fldChar w:fldCharType="begin"/>
        </w:r>
        <w:r w:rsidR="00575BD4">
          <w:rPr>
            <w:webHidden/>
          </w:rPr>
          <w:instrText xml:space="preserve"> PAGEREF _Toc198020694 \h </w:instrText>
        </w:r>
        <w:r w:rsidR="00575BD4">
          <w:rPr>
            <w:webHidden/>
          </w:rPr>
        </w:r>
        <w:r w:rsidR="00575BD4">
          <w:rPr>
            <w:webHidden/>
          </w:rPr>
          <w:fldChar w:fldCharType="separate"/>
        </w:r>
        <w:r w:rsidR="00575BD4">
          <w:rPr>
            <w:webHidden/>
          </w:rPr>
          <w:t>8</w:t>
        </w:r>
        <w:r w:rsidR="00575BD4">
          <w:rPr>
            <w:webHidden/>
          </w:rPr>
          <w:fldChar w:fldCharType="end"/>
        </w:r>
      </w:hyperlink>
    </w:p>
    <w:p w14:paraId="64460F5A" w14:textId="77777777" w:rsidR="00575BD4" w:rsidRPr="00575BD4" w:rsidRDefault="00000000" w:rsidP="00575BD4">
      <w:pPr>
        <w:pStyle w:val="TOC1"/>
        <w:rPr>
          <w:rFonts w:eastAsiaTheme="minorEastAsia" w:cstheme="minorBidi"/>
          <w:sz w:val="22"/>
          <w:szCs w:val="22"/>
          <w:lang w:val="en-US"/>
        </w:rPr>
      </w:pPr>
      <w:hyperlink w:anchor="_Toc198020695" w:history="1">
        <w:r w:rsidR="00575BD4" w:rsidRPr="00575BD4">
          <w:rPr>
            <w:rStyle w:val="Hyperlink"/>
            <w:color w:val="000000" w:themeColor="text1"/>
          </w:rPr>
          <w:t>Références bibliographiques</w:t>
        </w:r>
        <w:r w:rsidR="00575BD4" w:rsidRPr="00575BD4">
          <w:rPr>
            <w:webHidden/>
          </w:rPr>
          <w:tab/>
        </w:r>
        <w:r w:rsidR="00575BD4" w:rsidRPr="00575BD4">
          <w:rPr>
            <w:webHidden/>
          </w:rPr>
          <w:fldChar w:fldCharType="begin"/>
        </w:r>
        <w:r w:rsidR="00575BD4" w:rsidRPr="00575BD4">
          <w:rPr>
            <w:webHidden/>
          </w:rPr>
          <w:instrText xml:space="preserve"> PAGEREF _Toc198020695 \h </w:instrText>
        </w:r>
        <w:r w:rsidR="00575BD4" w:rsidRPr="00575BD4">
          <w:rPr>
            <w:webHidden/>
          </w:rPr>
        </w:r>
        <w:r w:rsidR="00575BD4" w:rsidRPr="00575BD4">
          <w:rPr>
            <w:webHidden/>
          </w:rPr>
          <w:fldChar w:fldCharType="separate"/>
        </w:r>
        <w:r w:rsidR="00575BD4" w:rsidRPr="00575BD4">
          <w:rPr>
            <w:webHidden/>
          </w:rPr>
          <w:t>11</w:t>
        </w:r>
        <w:r w:rsidR="00575BD4" w:rsidRPr="00575BD4">
          <w:rPr>
            <w:webHidden/>
          </w:rPr>
          <w:fldChar w:fldCharType="end"/>
        </w:r>
      </w:hyperlink>
    </w:p>
    <w:p w14:paraId="6EC7E841" w14:textId="77777777" w:rsidR="00575BD4" w:rsidRDefault="00000000" w:rsidP="00575BD4">
      <w:pPr>
        <w:pStyle w:val="TOC1"/>
        <w:rPr>
          <w:rFonts w:eastAsiaTheme="minorEastAsia" w:cstheme="minorBidi"/>
          <w:sz w:val="22"/>
          <w:szCs w:val="22"/>
          <w:lang w:val="en-US"/>
        </w:rPr>
      </w:pPr>
      <w:hyperlink w:anchor="_Toc198020696" w:history="1">
        <w:r w:rsidR="00575BD4" w:rsidRPr="003A53C2">
          <w:rPr>
            <w:rStyle w:val="Hyperlink"/>
          </w:rPr>
          <w:t>Chapitre 2 : Élaboration de l’Équation de la Chaleur</w:t>
        </w:r>
        <w:r w:rsidR="00575BD4">
          <w:rPr>
            <w:webHidden/>
          </w:rPr>
          <w:tab/>
        </w:r>
        <w:r w:rsidR="00575BD4">
          <w:rPr>
            <w:webHidden/>
          </w:rPr>
          <w:fldChar w:fldCharType="begin"/>
        </w:r>
        <w:r w:rsidR="00575BD4">
          <w:rPr>
            <w:webHidden/>
          </w:rPr>
          <w:instrText xml:space="preserve"> PAGEREF _Toc198020696 \h </w:instrText>
        </w:r>
        <w:r w:rsidR="00575BD4">
          <w:rPr>
            <w:webHidden/>
          </w:rPr>
        </w:r>
        <w:r w:rsidR="00575BD4">
          <w:rPr>
            <w:webHidden/>
          </w:rPr>
          <w:fldChar w:fldCharType="separate"/>
        </w:r>
        <w:r w:rsidR="00575BD4">
          <w:rPr>
            <w:webHidden/>
          </w:rPr>
          <w:t>13</w:t>
        </w:r>
        <w:r w:rsidR="00575BD4">
          <w:rPr>
            <w:webHidden/>
          </w:rPr>
          <w:fldChar w:fldCharType="end"/>
        </w:r>
      </w:hyperlink>
    </w:p>
    <w:p w14:paraId="0625E96C" w14:textId="77777777" w:rsidR="00575BD4" w:rsidRDefault="00000000">
      <w:pPr>
        <w:pStyle w:val="TOC2"/>
        <w:tabs>
          <w:tab w:val="right" w:leader="underscore" w:pos="9350"/>
        </w:tabs>
        <w:rPr>
          <w:rFonts w:eastAsiaTheme="minorEastAsia" w:cstheme="minorBidi"/>
          <w:b w:val="0"/>
          <w:bCs w:val="0"/>
          <w:szCs w:val="22"/>
          <w:lang w:val="en-US"/>
        </w:rPr>
      </w:pPr>
      <w:hyperlink w:anchor="_Toc198020697" w:history="1">
        <w:r w:rsidR="00575BD4" w:rsidRPr="003A53C2">
          <w:rPr>
            <w:rStyle w:val="Hyperlink"/>
          </w:rPr>
          <w:t>2.1. Principes Physiques Fondamentaux</w:t>
        </w:r>
        <w:r w:rsidR="00575BD4">
          <w:rPr>
            <w:webHidden/>
          </w:rPr>
          <w:tab/>
        </w:r>
        <w:r w:rsidR="00575BD4">
          <w:rPr>
            <w:webHidden/>
          </w:rPr>
          <w:fldChar w:fldCharType="begin"/>
        </w:r>
        <w:r w:rsidR="00575BD4">
          <w:rPr>
            <w:webHidden/>
          </w:rPr>
          <w:instrText xml:space="preserve"> PAGEREF _Toc198020697 \h </w:instrText>
        </w:r>
        <w:r w:rsidR="00575BD4">
          <w:rPr>
            <w:webHidden/>
          </w:rPr>
        </w:r>
        <w:r w:rsidR="00575BD4">
          <w:rPr>
            <w:webHidden/>
          </w:rPr>
          <w:fldChar w:fldCharType="separate"/>
        </w:r>
        <w:r w:rsidR="00575BD4">
          <w:rPr>
            <w:webHidden/>
          </w:rPr>
          <w:t>14</w:t>
        </w:r>
        <w:r w:rsidR="00575BD4">
          <w:rPr>
            <w:webHidden/>
          </w:rPr>
          <w:fldChar w:fldCharType="end"/>
        </w:r>
      </w:hyperlink>
    </w:p>
    <w:p w14:paraId="7778859C" w14:textId="77777777" w:rsidR="00575BD4" w:rsidRDefault="00000000">
      <w:pPr>
        <w:pStyle w:val="TOC3"/>
        <w:tabs>
          <w:tab w:val="right" w:leader="underscore" w:pos="9350"/>
        </w:tabs>
        <w:rPr>
          <w:rFonts w:eastAsiaTheme="minorEastAsia" w:cstheme="minorBidi"/>
          <w:sz w:val="22"/>
          <w:szCs w:val="22"/>
          <w:lang w:val="en-US"/>
        </w:rPr>
      </w:pPr>
      <w:hyperlink w:anchor="_Toc198020698" w:history="1">
        <w:r w:rsidR="00575BD4" w:rsidRPr="003A53C2">
          <w:rPr>
            <w:rStyle w:val="Hyperlink"/>
          </w:rPr>
          <w:t>2.1.1. Mécanismes de Transfert Thermique</w:t>
        </w:r>
        <w:r w:rsidR="00575BD4">
          <w:rPr>
            <w:webHidden/>
          </w:rPr>
          <w:tab/>
        </w:r>
        <w:r w:rsidR="00575BD4">
          <w:rPr>
            <w:webHidden/>
          </w:rPr>
          <w:fldChar w:fldCharType="begin"/>
        </w:r>
        <w:r w:rsidR="00575BD4">
          <w:rPr>
            <w:webHidden/>
          </w:rPr>
          <w:instrText xml:space="preserve"> PAGEREF _Toc198020698 \h </w:instrText>
        </w:r>
        <w:r w:rsidR="00575BD4">
          <w:rPr>
            <w:webHidden/>
          </w:rPr>
        </w:r>
        <w:r w:rsidR="00575BD4">
          <w:rPr>
            <w:webHidden/>
          </w:rPr>
          <w:fldChar w:fldCharType="separate"/>
        </w:r>
        <w:r w:rsidR="00575BD4">
          <w:rPr>
            <w:webHidden/>
          </w:rPr>
          <w:t>14</w:t>
        </w:r>
        <w:r w:rsidR="00575BD4">
          <w:rPr>
            <w:webHidden/>
          </w:rPr>
          <w:fldChar w:fldCharType="end"/>
        </w:r>
      </w:hyperlink>
    </w:p>
    <w:p w14:paraId="65AAA668" w14:textId="77777777" w:rsidR="00575BD4" w:rsidRDefault="00000000">
      <w:pPr>
        <w:pStyle w:val="TOC3"/>
        <w:tabs>
          <w:tab w:val="right" w:leader="underscore" w:pos="9350"/>
        </w:tabs>
        <w:rPr>
          <w:rFonts w:eastAsiaTheme="minorEastAsia" w:cstheme="minorBidi"/>
          <w:sz w:val="22"/>
          <w:szCs w:val="22"/>
          <w:lang w:val="en-US"/>
        </w:rPr>
      </w:pPr>
      <w:hyperlink w:anchor="_Toc198020699" w:history="1">
        <w:r w:rsidR="00575BD4" w:rsidRPr="003A53C2">
          <w:rPr>
            <w:rStyle w:val="Hyperlink"/>
          </w:rPr>
          <w:t>2.1.2. Lois Fondamentales Utilisées</w:t>
        </w:r>
        <w:r w:rsidR="00575BD4">
          <w:rPr>
            <w:webHidden/>
          </w:rPr>
          <w:tab/>
        </w:r>
        <w:r w:rsidR="00575BD4">
          <w:rPr>
            <w:webHidden/>
          </w:rPr>
          <w:fldChar w:fldCharType="begin"/>
        </w:r>
        <w:r w:rsidR="00575BD4">
          <w:rPr>
            <w:webHidden/>
          </w:rPr>
          <w:instrText xml:space="preserve"> PAGEREF _Toc198020699 \h </w:instrText>
        </w:r>
        <w:r w:rsidR="00575BD4">
          <w:rPr>
            <w:webHidden/>
          </w:rPr>
        </w:r>
        <w:r w:rsidR="00575BD4">
          <w:rPr>
            <w:webHidden/>
          </w:rPr>
          <w:fldChar w:fldCharType="separate"/>
        </w:r>
        <w:r w:rsidR="00575BD4">
          <w:rPr>
            <w:webHidden/>
          </w:rPr>
          <w:t>14</w:t>
        </w:r>
        <w:r w:rsidR="00575BD4">
          <w:rPr>
            <w:webHidden/>
          </w:rPr>
          <w:fldChar w:fldCharType="end"/>
        </w:r>
      </w:hyperlink>
    </w:p>
    <w:p w14:paraId="5EBEE3FB" w14:textId="77777777" w:rsidR="00575BD4" w:rsidRDefault="00000000">
      <w:pPr>
        <w:pStyle w:val="TOC2"/>
        <w:tabs>
          <w:tab w:val="right" w:leader="underscore" w:pos="9350"/>
        </w:tabs>
        <w:rPr>
          <w:rFonts w:eastAsiaTheme="minorEastAsia" w:cstheme="minorBidi"/>
          <w:b w:val="0"/>
          <w:bCs w:val="0"/>
          <w:szCs w:val="22"/>
          <w:lang w:val="en-US"/>
        </w:rPr>
      </w:pPr>
      <w:hyperlink w:anchor="_Toc198020700" w:history="1">
        <w:r w:rsidR="00575BD4" w:rsidRPr="003A53C2">
          <w:rPr>
            <w:rStyle w:val="Hyperlink"/>
          </w:rPr>
          <w:t>2.2. Dérivation Mathématique de l’Équation de la Chaleur</w:t>
        </w:r>
        <w:r w:rsidR="00575BD4">
          <w:rPr>
            <w:webHidden/>
          </w:rPr>
          <w:tab/>
        </w:r>
        <w:r w:rsidR="00575BD4">
          <w:rPr>
            <w:webHidden/>
          </w:rPr>
          <w:fldChar w:fldCharType="begin"/>
        </w:r>
        <w:r w:rsidR="00575BD4">
          <w:rPr>
            <w:webHidden/>
          </w:rPr>
          <w:instrText xml:space="preserve"> PAGEREF _Toc198020700 \h </w:instrText>
        </w:r>
        <w:r w:rsidR="00575BD4">
          <w:rPr>
            <w:webHidden/>
          </w:rPr>
        </w:r>
        <w:r w:rsidR="00575BD4">
          <w:rPr>
            <w:webHidden/>
          </w:rPr>
          <w:fldChar w:fldCharType="separate"/>
        </w:r>
        <w:r w:rsidR="00575BD4">
          <w:rPr>
            <w:webHidden/>
          </w:rPr>
          <w:t>14</w:t>
        </w:r>
        <w:r w:rsidR="00575BD4">
          <w:rPr>
            <w:webHidden/>
          </w:rPr>
          <w:fldChar w:fldCharType="end"/>
        </w:r>
      </w:hyperlink>
    </w:p>
    <w:p w14:paraId="5C3D0C38" w14:textId="77777777" w:rsidR="00575BD4" w:rsidRDefault="00000000">
      <w:pPr>
        <w:pStyle w:val="TOC3"/>
        <w:tabs>
          <w:tab w:val="right" w:leader="underscore" w:pos="9350"/>
        </w:tabs>
        <w:rPr>
          <w:rFonts w:eastAsiaTheme="minorEastAsia" w:cstheme="minorBidi"/>
          <w:sz w:val="22"/>
          <w:szCs w:val="22"/>
          <w:lang w:val="en-US"/>
        </w:rPr>
      </w:pPr>
      <w:hyperlink w:anchor="_Toc198020701" w:history="1">
        <w:r w:rsidR="00575BD4" w:rsidRPr="003A53C2">
          <w:rPr>
            <w:rStyle w:val="Hyperlink"/>
          </w:rPr>
          <w:t>2.2.1. Bilan d’Énergie sur un Volume Élémentaire</w:t>
        </w:r>
        <w:r w:rsidR="00575BD4">
          <w:rPr>
            <w:webHidden/>
          </w:rPr>
          <w:tab/>
        </w:r>
        <w:r w:rsidR="00575BD4">
          <w:rPr>
            <w:webHidden/>
          </w:rPr>
          <w:fldChar w:fldCharType="begin"/>
        </w:r>
        <w:r w:rsidR="00575BD4">
          <w:rPr>
            <w:webHidden/>
          </w:rPr>
          <w:instrText xml:space="preserve"> PAGEREF _Toc198020701 \h </w:instrText>
        </w:r>
        <w:r w:rsidR="00575BD4">
          <w:rPr>
            <w:webHidden/>
          </w:rPr>
        </w:r>
        <w:r w:rsidR="00575BD4">
          <w:rPr>
            <w:webHidden/>
          </w:rPr>
          <w:fldChar w:fldCharType="separate"/>
        </w:r>
        <w:r w:rsidR="00575BD4">
          <w:rPr>
            <w:webHidden/>
          </w:rPr>
          <w:t>14</w:t>
        </w:r>
        <w:r w:rsidR="00575BD4">
          <w:rPr>
            <w:webHidden/>
          </w:rPr>
          <w:fldChar w:fldCharType="end"/>
        </w:r>
      </w:hyperlink>
    </w:p>
    <w:p w14:paraId="2D0A99BC" w14:textId="77777777" w:rsidR="00575BD4" w:rsidRDefault="00000000">
      <w:pPr>
        <w:pStyle w:val="TOC3"/>
        <w:tabs>
          <w:tab w:val="right" w:leader="underscore" w:pos="9350"/>
        </w:tabs>
        <w:rPr>
          <w:rFonts w:eastAsiaTheme="minorEastAsia" w:cstheme="minorBidi"/>
          <w:sz w:val="22"/>
          <w:szCs w:val="22"/>
          <w:lang w:val="en-US"/>
        </w:rPr>
      </w:pPr>
      <w:hyperlink w:anchor="_Toc198020702" w:history="1">
        <w:r w:rsidR="00575BD4" w:rsidRPr="003A53C2">
          <w:rPr>
            <w:rStyle w:val="Hyperlink"/>
          </w:rPr>
          <w:t>2.2.2. Application de la Loi de Fourier</w:t>
        </w:r>
        <w:r w:rsidR="00575BD4">
          <w:rPr>
            <w:webHidden/>
          </w:rPr>
          <w:tab/>
        </w:r>
        <w:r w:rsidR="00575BD4">
          <w:rPr>
            <w:webHidden/>
          </w:rPr>
          <w:fldChar w:fldCharType="begin"/>
        </w:r>
        <w:r w:rsidR="00575BD4">
          <w:rPr>
            <w:webHidden/>
          </w:rPr>
          <w:instrText xml:space="preserve"> PAGEREF _Toc198020702 \h </w:instrText>
        </w:r>
        <w:r w:rsidR="00575BD4">
          <w:rPr>
            <w:webHidden/>
          </w:rPr>
        </w:r>
        <w:r w:rsidR="00575BD4">
          <w:rPr>
            <w:webHidden/>
          </w:rPr>
          <w:fldChar w:fldCharType="separate"/>
        </w:r>
        <w:r w:rsidR="00575BD4">
          <w:rPr>
            <w:webHidden/>
          </w:rPr>
          <w:t>14</w:t>
        </w:r>
        <w:r w:rsidR="00575BD4">
          <w:rPr>
            <w:webHidden/>
          </w:rPr>
          <w:fldChar w:fldCharType="end"/>
        </w:r>
      </w:hyperlink>
    </w:p>
    <w:p w14:paraId="0AB88F87" w14:textId="77777777" w:rsidR="00575BD4" w:rsidRDefault="00000000">
      <w:pPr>
        <w:pStyle w:val="TOC3"/>
        <w:tabs>
          <w:tab w:val="right" w:leader="underscore" w:pos="9350"/>
        </w:tabs>
        <w:rPr>
          <w:rFonts w:eastAsiaTheme="minorEastAsia" w:cstheme="minorBidi"/>
          <w:sz w:val="22"/>
          <w:szCs w:val="22"/>
          <w:lang w:val="en-US"/>
        </w:rPr>
      </w:pPr>
      <w:hyperlink w:anchor="_Toc198020703" w:history="1">
        <w:r w:rsidR="00575BD4" w:rsidRPr="003A53C2">
          <w:rPr>
            <w:rStyle w:val="Hyperlink"/>
          </w:rPr>
          <w:t>2.2.3. Cas d’un Matériau Homogène et Isotrope</w:t>
        </w:r>
        <w:r w:rsidR="00575BD4">
          <w:rPr>
            <w:webHidden/>
          </w:rPr>
          <w:tab/>
        </w:r>
        <w:r w:rsidR="00575BD4">
          <w:rPr>
            <w:webHidden/>
          </w:rPr>
          <w:fldChar w:fldCharType="begin"/>
        </w:r>
        <w:r w:rsidR="00575BD4">
          <w:rPr>
            <w:webHidden/>
          </w:rPr>
          <w:instrText xml:space="preserve"> PAGEREF _Toc198020703 \h </w:instrText>
        </w:r>
        <w:r w:rsidR="00575BD4">
          <w:rPr>
            <w:webHidden/>
          </w:rPr>
        </w:r>
        <w:r w:rsidR="00575BD4">
          <w:rPr>
            <w:webHidden/>
          </w:rPr>
          <w:fldChar w:fldCharType="separate"/>
        </w:r>
        <w:r w:rsidR="00575BD4">
          <w:rPr>
            <w:webHidden/>
          </w:rPr>
          <w:t>15</w:t>
        </w:r>
        <w:r w:rsidR="00575BD4">
          <w:rPr>
            <w:webHidden/>
          </w:rPr>
          <w:fldChar w:fldCharType="end"/>
        </w:r>
      </w:hyperlink>
    </w:p>
    <w:p w14:paraId="6566D36E" w14:textId="77777777" w:rsidR="00575BD4" w:rsidRDefault="00000000">
      <w:pPr>
        <w:pStyle w:val="TOC2"/>
        <w:tabs>
          <w:tab w:val="right" w:leader="underscore" w:pos="9350"/>
        </w:tabs>
        <w:rPr>
          <w:rFonts w:eastAsiaTheme="minorEastAsia" w:cstheme="minorBidi"/>
          <w:b w:val="0"/>
          <w:bCs w:val="0"/>
          <w:szCs w:val="22"/>
          <w:lang w:val="en-US"/>
        </w:rPr>
      </w:pPr>
      <w:hyperlink w:anchor="_Toc198020704" w:history="1">
        <w:r w:rsidR="00575BD4" w:rsidRPr="003A53C2">
          <w:rPr>
            <w:rStyle w:val="Hyperlink"/>
          </w:rPr>
          <w:t>2.3. Conditions aux Limites</w:t>
        </w:r>
        <w:r w:rsidR="00575BD4">
          <w:rPr>
            <w:webHidden/>
          </w:rPr>
          <w:tab/>
        </w:r>
        <w:r w:rsidR="00575BD4">
          <w:rPr>
            <w:webHidden/>
          </w:rPr>
          <w:fldChar w:fldCharType="begin"/>
        </w:r>
        <w:r w:rsidR="00575BD4">
          <w:rPr>
            <w:webHidden/>
          </w:rPr>
          <w:instrText xml:space="preserve"> PAGEREF _Toc198020704 \h </w:instrText>
        </w:r>
        <w:r w:rsidR="00575BD4">
          <w:rPr>
            <w:webHidden/>
          </w:rPr>
        </w:r>
        <w:r w:rsidR="00575BD4">
          <w:rPr>
            <w:webHidden/>
          </w:rPr>
          <w:fldChar w:fldCharType="separate"/>
        </w:r>
        <w:r w:rsidR="00575BD4">
          <w:rPr>
            <w:webHidden/>
          </w:rPr>
          <w:t>15</w:t>
        </w:r>
        <w:r w:rsidR="00575BD4">
          <w:rPr>
            <w:webHidden/>
          </w:rPr>
          <w:fldChar w:fldCharType="end"/>
        </w:r>
      </w:hyperlink>
    </w:p>
    <w:p w14:paraId="34CA154D" w14:textId="77777777" w:rsidR="00575BD4" w:rsidRDefault="00000000">
      <w:pPr>
        <w:pStyle w:val="TOC2"/>
        <w:tabs>
          <w:tab w:val="right" w:leader="underscore" w:pos="9350"/>
        </w:tabs>
        <w:rPr>
          <w:rFonts w:eastAsiaTheme="minorEastAsia" w:cstheme="minorBidi"/>
          <w:b w:val="0"/>
          <w:bCs w:val="0"/>
          <w:szCs w:val="22"/>
          <w:lang w:val="en-US"/>
        </w:rPr>
      </w:pPr>
      <w:hyperlink w:anchor="_Toc198020705" w:history="1">
        <w:r w:rsidR="00575BD4" w:rsidRPr="003A53C2">
          <w:rPr>
            <w:rStyle w:val="Hyperlink"/>
          </w:rPr>
          <w:t>2.4. Solutions Analytiques</w:t>
        </w:r>
        <w:r w:rsidR="00575BD4">
          <w:rPr>
            <w:webHidden/>
          </w:rPr>
          <w:tab/>
        </w:r>
        <w:r w:rsidR="00575BD4">
          <w:rPr>
            <w:webHidden/>
          </w:rPr>
          <w:fldChar w:fldCharType="begin"/>
        </w:r>
        <w:r w:rsidR="00575BD4">
          <w:rPr>
            <w:webHidden/>
          </w:rPr>
          <w:instrText xml:space="preserve"> PAGEREF _Toc198020705 \h </w:instrText>
        </w:r>
        <w:r w:rsidR="00575BD4">
          <w:rPr>
            <w:webHidden/>
          </w:rPr>
        </w:r>
        <w:r w:rsidR="00575BD4">
          <w:rPr>
            <w:webHidden/>
          </w:rPr>
          <w:fldChar w:fldCharType="separate"/>
        </w:r>
        <w:r w:rsidR="00575BD4">
          <w:rPr>
            <w:webHidden/>
          </w:rPr>
          <w:t>15</w:t>
        </w:r>
        <w:r w:rsidR="00575BD4">
          <w:rPr>
            <w:webHidden/>
          </w:rPr>
          <w:fldChar w:fldCharType="end"/>
        </w:r>
      </w:hyperlink>
    </w:p>
    <w:p w14:paraId="47A00BDB" w14:textId="77777777" w:rsidR="00575BD4" w:rsidRDefault="00000000">
      <w:pPr>
        <w:pStyle w:val="TOC3"/>
        <w:tabs>
          <w:tab w:val="right" w:leader="underscore" w:pos="9350"/>
        </w:tabs>
        <w:rPr>
          <w:rFonts w:eastAsiaTheme="minorEastAsia" w:cstheme="minorBidi"/>
          <w:sz w:val="22"/>
          <w:szCs w:val="22"/>
          <w:lang w:val="en-US"/>
        </w:rPr>
      </w:pPr>
      <w:hyperlink w:anchor="_Toc198020706" w:history="1">
        <w:r w:rsidR="00575BD4" w:rsidRPr="003A53C2">
          <w:rPr>
            <w:rStyle w:val="Hyperlink"/>
          </w:rPr>
          <w:t>2.4.1. Méthode de Séparation des Variables (cas 1D)</w:t>
        </w:r>
        <w:r w:rsidR="00575BD4">
          <w:rPr>
            <w:webHidden/>
          </w:rPr>
          <w:tab/>
        </w:r>
        <w:r w:rsidR="00575BD4">
          <w:rPr>
            <w:webHidden/>
          </w:rPr>
          <w:fldChar w:fldCharType="begin"/>
        </w:r>
        <w:r w:rsidR="00575BD4">
          <w:rPr>
            <w:webHidden/>
          </w:rPr>
          <w:instrText xml:space="preserve"> PAGEREF _Toc198020706 \h </w:instrText>
        </w:r>
        <w:r w:rsidR="00575BD4">
          <w:rPr>
            <w:webHidden/>
          </w:rPr>
        </w:r>
        <w:r w:rsidR="00575BD4">
          <w:rPr>
            <w:webHidden/>
          </w:rPr>
          <w:fldChar w:fldCharType="separate"/>
        </w:r>
        <w:r w:rsidR="00575BD4">
          <w:rPr>
            <w:webHidden/>
          </w:rPr>
          <w:t>15</w:t>
        </w:r>
        <w:r w:rsidR="00575BD4">
          <w:rPr>
            <w:webHidden/>
          </w:rPr>
          <w:fldChar w:fldCharType="end"/>
        </w:r>
      </w:hyperlink>
    </w:p>
    <w:p w14:paraId="61F3A513" w14:textId="77777777" w:rsidR="00575BD4" w:rsidRDefault="00000000">
      <w:pPr>
        <w:pStyle w:val="TOC3"/>
        <w:tabs>
          <w:tab w:val="right" w:leader="underscore" w:pos="9350"/>
        </w:tabs>
        <w:rPr>
          <w:rFonts w:eastAsiaTheme="minorEastAsia" w:cstheme="minorBidi"/>
          <w:sz w:val="22"/>
          <w:szCs w:val="22"/>
          <w:lang w:val="en-US"/>
        </w:rPr>
      </w:pPr>
      <w:hyperlink w:anchor="_Toc198020707" w:history="1">
        <w:r w:rsidR="00575BD4" w:rsidRPr="003A53C2">
          <w:rPr>
            <w:rStyle w:val="Hyperlink"/>
          </w:rPr>
          <w:t>2.4.2. Solution pour une Barre Semi-Infinie</w:t>
        </w:r>
        <w:r w:rsidR="00575BD4">
          <w:rPr>
            <w:webHidden/>
          </w:rPr>
          <w:tab/>
        </w:r>
        <w:r w:rsidR="00575BD4">
          <w:rPr>
            <w:webHidden/>
          </w:rPr>
          <w:fldChar w:fldCharType="begin"/>
        </w:r>
        <w:r w:rsidR="00575BD4">
          <w:rPr>
            <w:webHidden/>
          </w:rPr>
          <w:instrText xml:space="preserve"> PAGEREF _Toc198020707 \h </w:instrText>
        </w:r>
        <w:r w:rsidR="00575BD4">
          <w:rPr>
            <w:webHidden/>
          </w:rPr>
        </w:r>
        <w:r w:rsidR="00575BD4">
          <w:rPr>
            <w:webHidden/>
          </w:rPr>
          <w:fldChar w:fldCharType="separate"/>
        </w:r>
        <w:r w:rsidR="00575BD4">
          <w:rPr>
            <w:webHidden/>
          </w:rPr>
          <w:t>15</w:t>
        </w:r>
        <w:r w:rsidR="00575BD4">
          <w:rPr>
            <w:webHidden/>
          </w:rPr>
          <w:fldChar w:fldCharType="end"/>
        </w:r>
      </w:hyperlink>
    </w:p>
    <w:p w14:paraId="5B10C5E8" w14:textId="77777777" w:rsidR="00575BD4" w:rsidRDefault="00000000">
      <w:pPr>
        <w:pStyle w:val="TOC2"/>
        <w:tabs>
          <w:tab w:val="right" w:leader="underscore" w:pos="9350"/>
        </w:tabs>
        <w:rPr>
          <w:rFonts w:eastAsiaTheme="minorEastAsia" w:cstheme="minorBidi"/>
          <w:b w:val="0"/>
          <w:bCs w:val="0"/>
          <w:szCs w:val="22"/>
          <w:lang w:val="en-US"/>
        </w:rPr>
      </w:pPr>
      <w:hyperlink w:anchor="_Toc198020708" w:history="1">
        <w:r w:rsidR="00575BD4" w:rsidRPr="003A53C2">
          <w:rPr>
            <w:rStyle w:val="Hyperlink"/>
          </w:rPr>
          <w:t>2.5. Applications Pratiques</w:t>
        </w:r>
        <w:r w:rsidR="00575BD4">
          <w:rPr>
            <w:webHidden/>
          </w:rPr>
          <w:tab/>
        </w:r>
        <w:r w:rsidR="00575BD4">
          <w:rPr>
            <w:webHidden/>
          </w:rPr>
          <w:fldChar w:fldCharType="begin"/>
        </w:r>
        <w:r w:rsidR="00575BD4">
          <w:rPr>
            <w:webHidden/>
          </w:rPr>
          <w:instrText xml:space="preserve"> PAGEREF _Toc198020708 \h </w:instrText>
        </w:r>
        <w:r w:rsidR="00575BD4">
          <w:rPr>
            <w:webHidden/>
          </w:rPr>
        </w:r>
        <w:r w:rsidR="00575BD4">
          <w:rPr>
            <w:webHidden/>
          </w:rPr>
          <w:fldChar w:fldCharType="separate"/>
        </w:r>
        <w:r w:rsidR="00575BD4">
          <w:rPr>
            <w:webHidden/>
          </w:rPr>
          <w:t>15</w:t>
        </w:r>
        <w:r w:rsidR="00575BD4">
          <w:rPr>
            <w:webHidden/>
          </w:rPr>
          <w:fldChar w:fldCharType="end"/>
        </w:r>
      </w:hyperlink>
    </w:p>
    <w:p w14:paraId="2D8546B9" w14:textId="77777777" w:rsidR="00575BD4" w:rsidRDefault="00000000">
      <w:pPr>
        <w:pStyle w:val="TOC3"/>
        <w:tabs>
          <w:tab w:val="right" w:leader="underscore" w:pos="9350"/>
        </w:tabs>
        <w:rPr>
          <w:rFonts w:eastAsiaTheme="minorEastAsia" w:cstheme="minorBidi"/>
          <w:sz w:val="22"/>
          <w:szCs w:val="22"/>
          <w:lang w:val="en-US"/>
        </w:rPr>
      </w:pPr>
      <w:hyperlink w:anchor="_Toc198020709" w:history="1">
        <w:r w:rsidR="00575BD4" w:rsidRPr="003A53C2">
          <w:rPr>
            <w:rStyle w:val="Hyperlink"/>
          </w:rPr>
          <w:t>2.5.1. Refroidissement des Composants Électroniques</w:t>
        </w:r>
        <w:r w:rsidR="00575BD4">
          <w:rPr>
            <w:webHidden/>
          </w:rPr>
          <w:tab/>
        </w:r>
        <w:r w:rsidR="00575BD4">
          <w:rPr>
            <w:webHidden/>
          </w:rPr>
          <w:fldChar w:fldCharType="begin"/>
        </w:r>
        <w:r w:rsidR="00575BD4">
          <w:rPr>
            <w:webHidden/>
          </w:rPr>
          <w:instrText xml:space="preserve"> PAGEREF _Toc198020709 \h </w:instrText>
        </w:r>
        <w:r w:rsidR="00575BD4">
          <w:rPr>
            <w:webHidden/>
          </w:rPr>
        </w:r>
        <w:r w:rsidR="00575BD4">
          <w:rPr>
            <w:webHidden/>
          </w:rPr>
          <w:fldChar w:fldCharType="separate"/>
        </w:r>
        <w:r w:rsidR="00575BD4">
          <w:rPr>
            <w:webHidden/>
          </w:rPr>
          <w:t>15</w:t>
        </w:r>
        <w:r w:rsidR="00575BD4">
          <w:rPr>
            <w:webHidden/>
          </w:rPr>
          <w:fldChar w:fldCharType="end"/>
        </w:r>
      </w:hyperlink>
    </w:p>
    <w:p w14:paraId="6CF70132" w14:textId="77777777" w:rsidR="00575BD4" w:rsidRDefault="00000000">
      <w:pPr>
        <w:pStyle w:val="TOC3"/>
        <w:tabs>
          <w:tab w:val="right" w:leader="underscore" w:pos="9350"/>
        </w:tabs>
        <w:rPr>
          <w:rFonts w:eastAsiaTheme="minorEastAsia" w:cstheme="minorBidi"/>
          <w:sz w:val="22"/>
          <w:szCs w:val="22"/>
          <w:lang w:val="en-US"/>
        </w:rPr>
      </w:pPr>
      <w:hyperlink w:anchor="_Toc198020710" w:history="1">
        <w:r w:rsidR="00575BD4" w:rsidRPr="003A53C2">
          <w:rPr>
            <w:rStyle w:val="Hyperlink"/>
          </w:rPr>
          <w:t>2.5.2. Traitement Thermique des Métaux</w:t>
        </w:r>
        <w:r w:rsidR="00575BD4">
          <w:rPr>
            <w:webHidden/>
          </w:rPr>
          <w:tab/>
        </w:r>
        <w:r w:rsidR="00575BD4">
          <w:rPr>
            <w:webHidden/>
          </w:rPr>
          <w:fldChar w:fldCharType="begin"/>
        </w:r>
        <w:r w:rsidR="00575BD4">
          <w:rPr>
            <w:webHidden/>
          </w:rPr>
          <w:instrText xml:space="preserve"> PAGEREF _Toc198020710 \h </w:instrText>
        </w:r>
        <w:r w:rsidR="00575BD4">
          <w:rPr>
            <w:webHidden/>
          </w:rPr>
        </w:r>
        <w:r w:rsidR="00575BD4">
          <w:rPr>
            <w:webHidden/>
          </w:rPr>
          <w:fldChar w:fldCharType="separate"/>
        </w:r>
        <w:r w:rsidR="00575BD4">
          <w:rPr>
            <w:webHidden/>
          </w:rPr>
          <w:t>15</w:t>
        </w:r>
        <w:r w:rsidR="00575BD4">
          <w:rPr>
            <w:webHidden/>
          </w:rPr>
          <w:fldChar w:fldCharType="end"/>
        </w:r>
      </w:hyperlink>
    </w:p>
    <w:p w14:paraId="5AF5BAC5" w14:textId="77777777" w:rsidR="00575BD4" w:rsidRDefault="00000000">
      <w:pPr>
        <w:pStyle w:val="TOC2"/>
        <w:tabs>
          <w:tab w:val="right" w:leader="underscore" w:pos="9350"/>
        </w:tabs>
        <w:rPr>
          <w:rFonts w:eastAsiaTheme="minorEastAsia" w:cstheme="minorBidi"/>
          <w:b w:val="0"/>
          <w:bCs w:val="0"/>
          <w:szCs w:val="22"/>
          <w:lang w:val="en-US"/>
        </w:rPr>
      </w:pPr>
      <w:hyperlink w:anchor="_Toc198020711" w:history="1">
        <w:r w:rsidR="00575BD4" w:rsidRPr="003A53C2">
          <w:rPr>
            <w:rStyle w:val="Hyperlink"/>
          </w:rPr>
          <w:t>2.6. Résolution Numérique</w:t>
        </w:r>
        <w:r w:rsidR="00575BD4">
          <w:rPr>
            <w:webHidden/>
          </w:rPr>
          <w:tab/>
        </w:r>
        <w:r w:rsidR="00575BD4">
          <w:rPr>
            <w:webHidden/>
          </w:rPr>
          <w:fldChar w:fldCharType="begin"/>
        </w:r>
        <w:r w:rsidR="00575BD4">
          <w:rPr>
            <w:webHidden/>
          </w:rPr>
          <w:instrText xml:space="preserve"> PAGEREF _Toc198020711 \h </w:instrText>
        </w:r>
        <w:r w:rsidR="00575BD4">
          <w:rPr>
            <w:webHidden/>
          </w:rPr>
        </w:r>
        <w:r w:rsidR="00575BD4">
          <w:rPr>
            <w:webHidden/>
          </w:rPr>
          <w:fldChar w:fldCharType="separate"/>
        </w:r>
        <w:r w:rsidR="00575BD4">
          <w:rPr>
            <w:webHidden/>
          </w:rPr>
          <w:t>15</w:t>
        </w:r>
        <w:r w:rsidR="00575BD4">
          <w:rPr>
            <w:webHidden/>
          </w:rPr>
          <w:fldChar w:fldCharType="end"/>
        </w:r>
      </w:hyperlink>
    </w:p>
    <w:p w14:paraId="200B0F14" w14:textId="77777777" w:rsidR="00575BD4" w:rsidRDefault="00000000">
      <w:pPr>
        <w:pStyle w:val="TOC3"/>
        <w:tabs>
          <w:tab w:val="right" w:leader="underscore" w:pos="9350"/>
        </w:tabs>
        <w:rPr>
          <w:rFonts w:eastAsiaTheme="minorEastAsia" w:cstheme="minorBidi"/>
          <w:sz w:val="22"/>
          <w:szCs w:val="22"/>
          <w:lang w:val="en-US"/>
        </w:rPr>
      </w:pPr>
      <w:hyperlink w:anchor="_Toc198020712" w:history="1">
        <w:r w:rsidR="00575BD4" w:rsidRPr="003A53C2">
          <w:rPr>
            <w:rStyle w:val="Hyperlink"/>
          </w:rPr>
          <w:t>2.6.1. Méthode des Différences Finies (cas 1D)</w:t>
        </w:r>
        <w:r w:rsidR="00575BD4">
          <w:rPr>
            <w:webHidden/>
          </w:rPr>
          <w:tab/>
        </w:r>
        <w:r w:rsidR="00575BD4">
          <w:rPr>
            <w:webHidden/>
          </w:rPr>
          <w:fldChar w:fldCharType="begin"/>
        </w:r>
        <w:r w:rsidR="00575BD4">
          <w:rPr>
            <w:webHidden/>
          </w:rPr>
          <w:instrText xml:space="preserve"> PAGEREF _Toc198020712 \h </w:instrText>
        </w:r>
        <w:r w:rsidR="00575BD4">
          <w:rPr>
            <w:webHidden/>
          </w:rPr>
        </w:r>
        <w:r w:rsidR="00575BD4">
          <w:rPr>
            <w:webHidden/>
          </w:rPr>
          <w:fldChar w:fldCharType="separate"/>
        </w:r>
        <w:r w:rsidR="00575BD4">
          <w:rPr>
            <w:webHidden/>
          </w:rPr>
          <w:t>15</w:t>
        </w:r>
        <w:r w:rsidR="00575BD4">
          <w:rPr>
            <w:webHidden/>
          </w:rPr>
          <w:fldChar w:fldCharType="end"/>
        </w:r>
      </w:hyperlink>
    </w:p>
    <w:p w14:paraId="634E413D" w14:textId="77777777" w:rsidR="00575BD4" w:rsidRDefault="00000000">
      <w:pPr>
        <w:pStyle w:val="TOC3"/>
        <w:tabs>
          <w:tab w:val="right" w:leader="underscore" w:pos="9350"/>
        </w:tabs>
        <w:rPr>
          <w:rFonts w:eastAsiaTheme="minorEastAsia" w:cstheme="minorBidi"/>
          <w:sz w:val="22"/>
          <w:szCs w:val="22"/>
          <w:lang w:val="en-US"/>
        </w:rPr>
      </w:pPr>
      <w:hyperlink w:anchor="_Toc198020713" w:history="1">
        <w:r w:rsidR="00575BD4" w:rsidRPr="003A53C2">
          <w:rPr>
            <w:rStyle w:val="Hyperlink"/>
          </w:rPr>
          <w:t>2.6.2. Méthode des Éléments Finis</w:t>
        </w:r>
        <w:r w:rsidR="00575BD4">
          <w:rPr>
            <w:webHidden/>
          </w:rPr>
          <w:tab/>
        </w:r>
        <w:r w:rsidR="00575BD4">
          <w:rPr>
            <w:webHidden/>
          </w:rPr>
          <w:fldChar w:fldCharType="begin"/>
        </w:r>
        <w:r w:rsidR="00575BD4">
          <w:rPr>
            <w:webHidden/>
          </w:rPr>
          <w:instrText xml:space="preserve"> PAGEREF _Toc198020713 \h </w:instrText>
        </w:r>
        <w:r w:rsidR="00575BD4">
          <w:rPr>
            <w:webHidden/>
          </w:rPr>
        </w:r>
        <w:r w:rsidR="00575BD4">
          <w:rPr>
            <w:webHidden/>
          </w:rPr>
          <w:fldChar w:fldCharType="separate"/>
        </w:r>
        <w:r w:rsidR="00575BD4">
          <w:rPr>
            <w:webHidden/>
          </w:rPr>
          <w:t>16</w:t>
        </w:r>
        <w:r w:rsidR="00575BD4">
          <w:rPr>
            <w:webHidden/>
          </w:rPr>
          <w:fldChar w:fldCharType="end"/>
        </w:r>
      </w:hyperlink>
    </w:p>
    <w:p w14:paraId="4C29AC3B" w14:textId="77777777" w:rsidR="00575BD4" w:rsidRDefault="00000000">
      <w:pPr>
        <w:pStyle w:val="TOC2"/>
        <w:tabs>
          <w:tab w:val="right" w:leader="underscore" w:pos="9350"/>
        </w:tabs>
        <w:rPr>
          <w:rFonts w:eastAsiaTheme="minorEastAsia" w:cstheme="minorBidi"/>
          <w:b w:val="0"/>
          <w:bCs w:val="0"/>
          <w:szCs w:val="22"/>
          <w:lang w:val="en-US"/>
        </w:rPr>
      </w:pPr>
      <w:hyperlink w:anchor="_Toc198020714" w:history="1">
        <w:r w:rsidR="00575BD4" w:rsidRPr="003A53C2">
          <w:rPr>
            <w:rStyle w:val="Hyperlink"/>
          </w:rPr>
          <w:t>2.7. Limites et Extensions de l’Équation de la Chaleur</w:t>
        </w:r>
        <w:r w:rsidR="00575BD4">
          <w:rPr>
            <w:webHidden/>
          </w:rPr>
          <w:tab/>
        </w:r>
        <w:r w:rsidR="00575BD4">
          <w:rPr>
            <w:webHidden/>
          </w:rPr>
          <w:fldChar w:fldCharType="begin"/>
        </w:r>
        <w:r w:rsidR="00575BD4">
          <w:rPr>
            <w:webHidden/>
          </w:rPr>
          <w:instrText xml:space="preserve"> PAGEREF _Toc198020714 \h </w:instrText>
        </w:r>
        <w:r w:rsidR="00575BD4">
          <w:rPr>
            <w:webHidden/>
          </w:rPr>
        </w:r>
        <w:r w:rsidR="00575BD4">
          <w:rPr>
            <w:webHidden/>
          </w:rPr>
          <w:fldChar w:fldCharType="separate"/>
        </w:r>
        <w:r w:rsidR="00575BD4">
          <w:rPr>
            <w:webHidden/>
          </w:rPr>
          <w:t>16</w:t>
        </w:r>
        <w:r w:rsidR="00575BD4">
          <w:rPr>
            <w:webHidden/>
          </w:rPr>
          <w:fldChar w:fldCharType="end"/>
        </w:r>
      </w:hyperlink>
    </w:p>
    <w:p w14:paraId="75C142ED" w14:textId="77777777" w:rsidR="00575BD4" w:rsidRDefault="00000000">
      <w:pPr>
        <w:pStyle w:val="TOC3"/>
        <w:tabs>
          <w:tab w:val="right" w:leader="underscore" w:pos="9350"/>
        </w:tabs>
        <w:rPr>
          <w:rFonts w:eastAsiaTheme="minorEastAsia" w:cstheme="minorBidi"/>
          <w:sz w:val="22"/>
          <w:szCs w:val="22"/>
          <w:lang w:val="en-US"/>
        </w:rPr>
      </w:pPr>
      <w:hyperlink w:anchor="_Toc198020715" w:history="1">
        <w:r w:rsidR="00575BD4" w:rsidRPr="003A53C2">
          <w:rPr>
            <w:rStyle w:val="Hyperlink"/>
          </w:rPr>
          <w:t>2.7.1. Hypothèses Courantes</w:t>
        </w:r>
        <w:r w:rsidR="00575BD4">
          <w:rPr>
            <w:webHidden/>
          </w:rPr>
          <w:tab/>
        </w:r>
        <w:r w:rsidR="00575BD4">
          <w:rPr>
            <w:webHidden/>
          </w:rPr>
          <w:fldChar w:fldCharType="begin"/>
        </w:r>
        <w:r w:rsidR="00575BD4">
          <w:rPr>
            <w:webHidden/>
          </w:rPr>
          <w:instrText xml:space="preserve"> PAGEREF _Toc198020715 \h </w:instrText>
        </w:r>
        <w:r w:rsidR="00575BD4">
          <w:rPr>
            <w:webHidden/>
          </w:rPr>
        </w:r>
        <w:r w:rsidR="00575BD4">
          <w:rPr>
            <w:webHidden/>
          </w:rPr>
          <w:fldChar w:fldCharType="separate"/>
        </w:r>
        <w:r w:rsidR="00575BD4">
          <w:rPr>
            <w:webHidden/>
          </w:rPr>
          <w:t>16</w:t>
        </w:r>
        <w:r w:rsidR="00575BD4">
          <w:rPr>
            <w:webHidden/>
          </w:rPr>
          <w:fldChar w:fldCharType="end"/>
        </w:r>
      </w:hyperlink>
    </w:p>
    <w:p w14:paraId="123162BB" w14:textId="77777777" w:rsidR="00575BD4" w:rsidRDefault="00000000">
      <w:pPr>
        <w:pStyle w:val="TOC3"/>
        <w:tabs>
          <w:tab w:val="right" w:leader="underscore" w:pos="9350"/>
        </w:tabs>
        <w:rPr>
          <w:rFonts w:eastAsiaTheme="minorEastAsia" w:cstheme="minorBidi"/>
          <w:sz w:val="22"/>
          <w:szCs w:val="22"/>
          <w:lang w:val="en-US"/>
        </w:rPr>
      </w:pPr>
      <w:hyperlink w:anchor="_Toc198020716" w:history="1">
        <w:r w:rsidR="00575BD4" w:rsidRPr="003A53C2">
          <w:rPr>
            <w:rStyle w:val="Hyperlink"/>
          </w:rPr>
          <w:t>2.7.2. Extensions Possibles</w:t>
        </w:r>
        <w:r w:rsidR="00575BD4">
          <w:rPr>
            <w:webHidden/>
          </w:rPr>
          <w:tab/>
        </w:r>
        <w:r w:rsidR="00575BD4">
          <w:rPr>
            <w:webHidden/>
          </w:rPr>
          <w:fldChar w:fldCharType="begin"/>
        </w:r>
        <w:r w:rsidR="00575BD4">
          <w:rPr>
            <w:webHidden/>
          </w:rPr>
          <w:instrText xml:space="preserve"> PAGEREF _Toc198020716 \h </w:instrText>
        </w:r>
        <w:r w:rsidR="00575BD4">
          <w:rPr>
            <w:webHidden/>
          </w:rPr>
        </w:r>
        <w:r w:rsidR="00575BD4">
          <w:rPr>
            <w:webHidden/>
          </w:rPr>
          <w:fldChar w:fldCharType="separate"/>
        </w:r>
        <w:r w:rsidR="00575BD4">
          <w:rPr>
            <w:webHidden/>
          </w:rPr>
          <w:t>16</w:t>
        </w:r>
        <w:r w:rsidR="00575BD4">
          <w:rPr>
            <w:webHidden/>
          </w:rPr>
          <w:fldChar w:fldCharType="end"/>
        </w:r>
      </w:hyperlink>
    </w:p>
    <w:p w14:paraId="0BA55151" w14:textId="77777777" w:rsidR="00575BD4" w:rsidRDefault="00000000" w:rsidP="00575BD4">
      <w:pPr>
        <w:pStyle w:val="TOC1"/>
        <w:rPr>
          <w:rFonts w:eastAsiaTheme="minorEastAsia" w:cstheme="minorBidi"/>
          <w:sz w:val="22"/>
          <w:szCs w:val="22"/>
          <w:lang w:val="en-US"/>
        </w:rPr>
      </w:pPr>
      <w:hyperlink w:anchor="_Toc198020717" w:history="1">
        <w:r w:rsidR="00575BD4" w:rsidRPr="003A53C2">
          <w:rPr>
            <w:rStyle w:val="Hyperlink"/>
          </w:rPr>
          <w:t>Conclusion</w:t>
        </w:r>
        <w:r w:rsidR="00575BD4">
          <w:rPr>
            <w:webHidden/>
          </w:rPr>
          <w:tab/>
        </w:r>
        <w:r w:rsidR="00575BD4">
          <w:rPr>
            <w:webHidden/>
          </w:rPr>
          <w:fldChar w:fldCharType="begin"/>
        </w:r>
        <w:r w:rsidR="00575BD4">
          <w:rPr>
            <w:webHidden/>
          </w:rPr>
          <w:instrText xml:space="preserve"> PAGEREF _Toc198020717 \h </w:instrText>
        </w:r>
        <w:r w:rsidR="00575BD4">
          <w:rPr>
            <w:webHidden/>
          </w:rPr>
        </w:r>
        <w:r w:rsidR="00575BD4">
          <w:rPr>
            <w:webHidden/>
          </w:rPr>
          <w:fldChar w:fldCharType="separate"/>
        </w:r>
        <w:r w:rsidR="00575BD4">
          <w:rPr>
            <w:webHidden/>
          </w:rPr>
          <w:t>16</w:t>
        </w:r>
        <w:r w:rsidR="00575BD4">
          <w:rPr>
            <w:webHidden/>
          </w:rPr>
          <w:fldChar w:fldCharType="end"/>
        </w:r>
      </w:hyperlink>
    </w:p>
    <w:p w14:paraId="602D3870" w14:textId="77777777" w:rsidR="00575BD4" w:rsidRDefault="00000000" w:rsidP="00575BD4">
      <w:pPr>
        <w:pStyle w:val="TOC1"/>
        <w:rPr>
          <w:rFonts w:eastAsiaTheme="minorEastAsia" w:cstheme="minorBidi"/>
          <w:sz w:val="22"/>
          <w:szCs w:val="22"/>
          <w:lang w:val="en-US"/>
        </w:rPr>
      </w:pPr>
      <w:hyperlink w:anchor="_Toc198020718" w:history="1">
        <w:r w:rsidR="00575BD4" w:rsidRPr="003A53C2">
          <w:rPr>
            <w:rStyle w:val="Hyperlink"/>
          </w:rPr>
          <w:t>Références Bibliographiques</w:t>
        </w:r>
        <w:r w:rsidR="00575BD4">
          <w:rPr>
            <w:webHidden/>
          </w:rPr>
          <w:tab/>
        </w:r>
        <w:r w:rsidR="00575BD4">
          <w:rPr>
            <w:webHidden/>
          </w:rPr>
          <w:fldChar w:fldCharType="begin"/>
        </w:r>
        <w:r w:rsidR="00575BD4">
          <w:rPr>
            <w:webHidden/>
          </w:rPr>
          <w:instrText xml:space="preserve"> PAGEREF _Toc198020718 \h </w:instrText>
        </w:r>
        <w:r w:rsidR="00575BD4">
          <w:rPr>
            <w:webHidden/>
          </w:rPr>
        </w:r>
        <w:r w:rsidR="00575BD4">
          <w:rPr>
            <w:webHidden/>
          </w:rPr>
          <w:fldChar w:fldCharType="separate"/>
        </w:r>
        <w:r w:rsidR="00575BD4">
          <w:rPr>
            <w:webHidden/>
          </w:rPr>
          <w:t>16</w:t>
        </w:r>
        <w:r w:rsidR="00575BD4">
          <w:rPr>
            <w:webHidden/>
          </w:rPr>
          <w:fldChar w:fldCharType="end"/>
        </w:r>
      </w:hyperlink>
    </w:p>
    <w:p w14:paraId="41DAFA60" w14:textId="77777777" w:rsidR="00575BD4" w:rsidRDefault="00000000" w:rsidP="00575BD4">
      <w:pPr>
        <w:pStyle w:val="TOC1"/>
        <w:rPr>
          <w:rFonts w:eastAsiaTheme="minorEastAsia" w:cstheme="minorBidi"/>
          <w:sz w:val="22"/>
          <w:szCs w:val="22"/>
          <w:lang w:val="en-US"/>
        </w:rPr>
      </w:pPr>
      <w:hyperlink w:anchor="_Toc198020719" w:history="1">
        <w:r w:rsidR="00575BD4" w:rsidRPr="003A53C2">
          <w:rPr>
            <w:rStyle w:val="Hyperlink"/>
          </w:rPr>
          <w:t>Chapitre 3 : Résolution numérique de</w:t>
        </w:r>
        <w:r w:rsidR="00575BD4" w:rsidRPr="003A53C2">
          <w:rPr>
            <w:rStyle w:val="Hyperlink"/>
            <w:rtl/>
          </w:rPr>
          <w:t xml:space="preserve">  </w:t>
        </w:r>
        <w:r w:rsidR="00575BD4" w:rsidRPr="003A53C2">
          <w:rPr>
            <w:rStyle w:val="Hyperlink"/>
          </w:rPr>
          <w:t>l’équation de la chaleur en régime permanent</w:t>
        </w:r>
        <w:r w:rsidR="00575BD4">
          <w:rPr>
            <w:webHidden/>
          </w:rPr>
          <w:tab/>
        </w:r>
        <w:r w:rsidR="00575BD4">
          <w:rPr>
            <w:webHidden/>
          </w:rPr>
          <w:fldChar w:fldCharType="begin"/>
        </w:r>
        <w:r w:rsidR="00575BD4">
          <w:rPr>
            <w:webHidden/>
          </w:rPr>
          <w:instrText xml:space="preserve"> PAGEREF _Toc198020719 \h </w:instrText>
        </w:r>
        <w:r w:rsidR="00575BD4">
          <w:rPr>
            <w:webHidden/>
          </w:rPr>
        </w:r>
        <w:r w:rsidR="00575BD4">
          <w:rPr>
            <w:webHidden/>
          </w:rPr>
          <w:fldChar w:fldCharType="separate"/>
        </w:r>
        <w:r w:rsidR="00575BD4">
          <w:rPr>
            <w:webHidden/>
          </w:rPr>
          <w:t>17</w:t>
        </w:r>
        <w:r w:rsidR="00575BD4">
          <w:rPr>
            <w:webHidden/>
          </w:rPr>
          <w:fldChar w:fldCharType="end"/>
        </w:r>
      </w:hyperlink>
    </w:p>
    <w:p w14:paraId="08C41EFA" w14:textId="77777777" w:rsidR="00575BD4" w:rsidRDefault="00000000">
      <w:pPr>
        <w:pStyle w:val="TOC2"/>
        <w:tabs>
          <w:tab w:val="right" w:leader="underscore" w:pos="9350"/>
        </w:tabs>
        <w:rPr>
          <w:rFonts w:eastAsiaTheme="minorEastAsia" w:cstheme="minorBidi"/>
          <w:b w:val="0"/>
          <w:bCs w:val="0"/>
          <w:szCs w:val="22"/>
          <w:lang w:val="en-US"/>
        </w:rPr>
      </w:pPr>
      <w:hyperlink w:anchor="_Toc198020720" w:history="1">
        <w:r w:rsidR="00575BD4" w:rsidRPr="003A53C2">
          <w:rPr>
            <w:rStyle w:val="Hyperlink"/>
            <w:rFonts w:ascii="Times New Roman" w:eastAsia="Times New Roman" w:hAnsi="Times New Roman" w:cs="Times New Roman"/>
          </w:rPr>
          <w:t>3.1 Introduction</w:t>
        </w:r>
        <w:r w:rsidR="00575BD4">
          <w:rPr>
            <w:webHidden/>
          </w:rPr>
          <w:tab/>
        </w:r>
        <w:r w:rsidR="00575BD4">
          <w:rPr>
            <w:webHidden/>
          </w:rPr>
          <w:fldChar w:fldCharType="begin"/>
        </w:r>
        <w:r w:rsidR="00575BD4">
          <w:rPr>
            <w:webHidden/>
          </w:rPr>
          <w:instrText xml:space="preserve"> PAGEREF _Toc198020720 \h </w:instrText>
        </w:r>
        <w:r w:rsidR="00575BD4">
          <w:rPr>
            <w:webHidden/>
          </w:rPr>
        </w:r>
        <w:r w:rsidR="00575BD4">
          <w:rPr>
            <w:webHidden/>
          </w:rPr>
          <w:fldChar w:fldCharType="separate"/>
        </w:r>
        <w:r w:rsidR="00575BD4">
          <w:rPr>
            <w:webHidden/>
          </w:rPr>
          <w:t>17</w:t>
        </w:r>
        <w:r w:rsidR="00575BD4">
          <w:rPr>
            <w:webHidden/>
          </w:rPr>
          <w:fldChar w:fldCharType="end"/>
        </w:r>
      </w:hyperlink>
    </w:p>
    <w:p w14:paraId="66E51816" w14:textId="77777777" w:rsidR="00575BD4" w:rsidRDefault="00000000">
      <w:pPr>
        <w:pStyle w:val="TOC2"/>
        <w:tabs>
          <w:tab w:val="right" w:leader="underscore" w:pos="9350"/>
        </w:tabs>
        <w:rPr>
          <w:rFonts w:eastAsiaTheme="minorEastAsia" w:cstheme="minorBidi"/>
          <w:b w:val="0"/>
          <w:bCs w:val="0"/>
          <w:szCs w:val="22"/>
          <w:lang w:val="en-US"/>
        </w:rPr>
      </w:pPr>
      <w:hyperlink w:anchor="_Toc198020721" w:history="1">
        <w:r w:rsidR="00575BD4" w:rsidRPr="003A53C2">
          <w:rPr>
            <w:rStyle w:val="Hyperlink"/>
            <w:rFonts w:ascii="Times New Roman" w:eastAsia="Times New Roman" w:hAnsi="Times New Roman" w:cs="Times New Roman"/>
          </w:rPr>
          <w:t>3.2 Équation de la chaleur en 1D en régime permanent</w:t>
        </w:r>
        <w:r w:rsidR="00575BD4">
          <w:rPr>
            <w:webHidden/>
          </w:rPr>
          <w:tab/>
        </w:r>
        <w:r w:rsidR="00575BD4">
          <w:rPr>
            <w:webHidden/>
          </w:rPr>
          <w:fldChar w:fldCharType="begin"/>
        </w:r>
        <w:r w:rsidR="00575BD4">
          <w:rPr>
            <w:webHidden/>
          </w:rPr>
          <w:instrText xml:space="preserve"> PAGEREF _Toc198020721 \h </w:instrText>
        </w:r>
        <w:r w:rsidR="00575BD4">
          <w:rPr>
            <w:webHidden/>
          </w:rPr>
        </w:r>
        <w:r w:rsidR="00575BD4">
          <w:rPr>
            <w:webHidden/>
          </w:rPr>
          <w:fldChar w:fldCharType="separate"/>
        </w:r>
        <w:r w:rsidR="00575BD4">
          <w:rPr>
            <w:webHidden/>
          </w:rPr>
          <w:t>17</w:t>
        </w:r>
        <w:r w:rsidR="00575BD4">
          <w:rPr>
            <w:webHidden/>
          </w:rPr>
          <w:fldChar w:fldCharType="end"/>
        </w:r>
      </w:hyperlink>
    </w:p>
    <w:p w14:paraId="7DD9F7D4" w14:textId="77777777" w:rsidR="00575BD4" w:rsidRDefault="00000000">
      <w:pPr>
        <w:pStyle w:val="TOC3"/>
        <w:tabs>
          <w:tab w:val="right" w:leader="underscore" w:pos="9350"/>
        </w:tabs>
        <w:rPr>
          <w:rFonts w:eastAsiaTheme="minorEastAsia" w:cstheme="minorBidi"/>
          <w:sz w:val="22"/>
          <w:szCs w:val="22"/>
          <w:lang w:val="en-US"/>
        </w:rPr>
      </w:pPr>
      <w:hyperlink w:anchor="_Toc198020722" w:history="1">
        <w:r w:rsidR="00575BD4" w:rsidRPr="003A53C2">
          <w:rPr>
            <w:rStyle w:val="Hyperlink"/>
            <w:rFonts w:ascii="Times New Roman" w:eastAsia="Times New Roman" w:hAnsi="Times New Roman" w:cs="Times New Roman"/>
            <w:b/>
            <w:bCs/>
          </w:rPr>
          <w:t>3.2.1 Formulation mathématique (sans source)</w:t>
        </w:r>
        <w:r w:rsidR="00575BD4">
          <w:rPr>
            <w:webHidden/>
          </w:rPr>
          <w:tab/>
        </w:r>
        <w:r w:rsidR="00575BD4">
          <w:rPr>
            <w:webHidden/>
          </w:rPr>
          <w:fldChar w:fldCharType="begin"/>
        </w:r>
        <w:r w:rsidR="00575BD4">
          <w:rPr>
            <w:webHidden/>
          </w:rPr>
          <w:instrText xml:space="preserve"> PAGEREF _Toc198020722 \h </w:instrText>
        </w:r>
        <w:r w:rsidR="00575BD4">
          <w:rPr>
            <w:webHidden/>
          </w:rPr>
        </w:r>
        <w:r w:rsidR="00575BD4">
          <w:rPr>
            <w:webHidden/>
          </w:rPr>
          <w:fldChar w:fldCharType="separate"/>
        </w:r>
        <w:r w:rsidR="00575BD4">
          <w:rPr>
            <w:webHidden/>
          </w:rPr>
          <w:t>17</w:t>
        </w:r>
        <w:r w:rsidR="00575BD4">
          <w:rPr>
            <w:webHidden/>
          </w:rPr>
          <w:fldChar w:fldCharType="end"/>
        </w:r>
      </w:hyperlink>
    </w:p>
    <w:p w14:paraId="2E05792D" w14:textId="77777777" w:rsidR="00575BD4" w:rsidRDefault="00000000">
      <w:pPr>
        <w:pStyle w:val="TOC3"/>
        <w:tabs>
          <w:tab w:val="right" w:leader="underscore" w:pos="9350"/>
        </w:tabs>
        <w:rPr>
          <w:rFonts w:eastAsiaTheme="minorEastAsia" w:cstheme="minorBidi"/>
          <w:sz w:val="22"/>
          <w:szCs w:val="22"/>
          <w:lang w:val="en-US"/>
        </w:rPr>
      </w:pPr>
      <w:hyperlink w:anchor="_Toc198020723" w:history="1">
        <w:r w:rsidR="00575BD4" w:rsidRPr="003A53C2">
          <w:rPr>
            <w:rStyle w:val="Hyperlink"/>
            <w:rFonts w:ascii="Times New Roman" w:eastAsia="Times New Roman" w:hAnsi="Times New Roman" w:cs="Times New Roman"/>
            <w:b/>
            <w:bCs/>
          </w:rPr>
          <w:t>3.2.2 Conditions aux limites</w:t>
        </w:r>
        <w:r w:rsidR="00575BD4">
          <w:rPr>
            <w:webHidden/>
          </w:rPr>
          <w:tab/>
        </w:r>
        <w:r w:rsidR="00575BD4">
          <w:rPr>
            <w:webHidden/>
          </w:rPr>
          <w:fldChar w:fldCharType="begin"/>
        </w:r>
        <w:r w:rsidR="00575BD4">
          <w:rPr>
            <w:webHidden/>
          </w:rPr>
          <w:instrText xml:space="preserve"> PAGEREF _Toc198020723 \h </w:instrText>
        </w:r>
        <w:r w:rsidR="00575BD4">
          <w:rPr>
            <w:webHidden/>
          </w:rPr>
        </w:r>
        <w:r w:rsidR="00575BD4">
          <w:rPr>
            <w:webHidden/>
          </w:rPr>
          <w:fldChar w:fldCharType="separate"/>
        </w:r>
        <w:r w:rsidR="00575BD4">
          <w:rPr>
            <w:webHidden/>
          </w:rPr>
          <w:t>17</w:t>
        </w:r>
        <w:r w:rsidR="00575BD4">
          <w:rPr>
            <w:webHidden/>
          </w:rPr>
          <w:fldChar w:fldCharType="end"/>
        </w:r>
      </w:hyperlink>
    </w:p>
    <w:p w14:paraId="23068240" w14:textId="77777777" w:rsidR="00575BD4" w:rsidRDefault="00000000">
      <w:pPr>
        <w:pStyle w:val="TOC3"/>
        <w:tabs>
          <w:tab w:val="right" w:leader="underscore" w:pos="9350"/>
        </w:tabs>
        <w:rPr>
          <w:rFonts w:eastAsiaTheme="minorEastAsia" w:cstheme="minorBidi"/>
          <w:sz w:val="22"/>
          <w:szCs w:val="22"/>
          <w:lang w:val="en-US"/>
        </w:rPr>
      </w:pPr>
      <w:hyperlink w:anchor="_Toc198020724" w:history="1">
        <w:r w:rsidR="00575BD4" w:rsidRPr="003A53C2">
          <w:rPr>
            <w:rStyle w:val="Hyperlink"/>
            <w:rFonts w:ascii="Times New Roman" w:eastAsia="Times New Roman" w:hAnsi="Times New Roman" w:cs="Times New Roman"/>
            <w:b/>
            <w:bCs/>
          </w:rPr>
          <w:t>3.2.3 Méthode numérique</w:t>
        </w:r>
        <w:r w:rsidR="00575BD4">
          <w:rPr>
            <w:webHidden/>
          </w:rPr>
          <w:tab/>
        </w:r>
        <w:r w:rsidR="00575BD4">
          <w:rPr>
            <w:webHidden/>
          </w:rPr>
          <w:fldChar w:fldCharType="begin"/>
        </w:r>
        <w:r w:rsidR="00575BD4">
          <w:rPr>
            <w:webHidden/>
          </w:rPr>
          <w:instrText xml:space="preserve"> PAGEREF _Toc198020724 \h </w:instrText>
        </w:r>
        <w:r w:rsidR="00575BD4">
          <w:rPr>
            <w:webHidden/>
          </w:rPr>
        </w:r>
        <w:r w:rsidR="00575BD4">
          <w:rPr>
            <w:webHidden/>
          </w:rPr>
          <w:fldChar w:fldCharType="separate"/>
        </w:r>
        <w:r w:rsidR="00575BD4">
          <w:rPr>
            <w:webHidden/>
          </w:rPr>
          <w:t>18</w:t>
        </w:r>
        <w:r w:rsidR="00575BD4">
          <w:rPr>
            <w:webHidden/>
          </w:rPr>
          <w:fldChar w:fldCharType="end"/>
        </w:r>
      </w:hyperlink>
    </w:p>
    <w:p w14:paraId="4BBF8EFE" w14:textId="77777777" w:rsidR="00575BD4" w:rsidRDefault="00000000">
      <w:pPr>
        <w:pStyle w:val="TOC3"/>
        <w:tabs>
          <w:tab w:val="right" w:leader="underscore" w:pos="9350"/>
        </w:tabs>
        <w:rPr>
          <w:rFonts w:eastAsiaTheme="minorEastAsia" w:cstheme="minorBidi"/>
          <w:sz w:val="22"/>
          <w:szCs w:val="22"/>
          <w:lang w:val="en-US"/>
        </w:rPr>
      </w:pPr>
      <w:hyperlink w:anchor="_Toc198020725" w:history="1">
        <w:r w:rsidR="00575BD4" w:rsidRPr="003A53C2">
          <w:rPr>
            <w:rStyle w:val="Hyperlink"/>
            <w:rFonts w:ascii="Times New Roman" w:eastAsia="Times New Roman" w:hAnsi="Times New Roman" w:cs="Times New Roman"/>
            <w:b/>
            <w:bCs/>
          </w:rPr>
          <w:t>3.2.4 Code MATLAB (sans source)</w:t>
        </w:r>
        <w:r w:rsidR="00575BD4">
          <w:rPr>
            <w:webHidden/>
          </w:rPr>
          <w:tab/>
        </w:r>
        <w:r w:rsidR="00575BD4">
          <w:rPr>
            <w:webHidden/>
          </w:rPr>
          <w:fldChar w:fldCharType="begin"/>
        </w:r>
        <w:r w:rsidR="00575BD4">
          <w:rPr>
            <w:webHidden/>
          </w:rPr>
          <w:instrText xml:space="preserve"> PAGEREF _Toc198020725 \h </w:instrText>
        </w:r>
        <w:r w:rsidR="00575BD4">
          <w:rPr>
            <w:webHidden/>
          </w:rPr>
        </w:r>
        <w:r w:rsidR="00575BD4">
          <w:rPr>
            <w:webHidden/>
          </w:rPr>
          <w:fldChar w:fldCharType="separate"/>
        </w:r>
        <w:r w:rsidR="00575BD4">
          <w:rPr>
            <w:webHidden/>
          </w:rPr>
          <w:t>18</w:t>
        </w:r>
        <w:r w:rsidR="00575BD4">
          <w:rPr>
            <w:webHidden/>
          </w:rPr>
          <w:fldChar w:fldCharType="end"/>
        </w:r>
      </w:hyperlink>
    </w:p>
    <w:p w14:paraId="0EDD7387" w14:textId="77777777" w:rsidR="00575BD4" w:rsidRDefault="00000000">
      <w:pPr>
        <w:pStyle w:val="TOC3"/>
        <w:tabs>
          <w:tab w:val="right" w:leader="underscore" w:pos="9350"/>
        </w:tabs>
        <w:rPr>
          <w:rFonts w:eastAsiaTheme="minorEastAsia" w:cstheme="minorBidi"/>
          <w:sz w:val="22"/>
          <w:szCs w:val="22"/>
          <w:lang w:val="en-US"/>
        </w:rPr>
      </w:pPr>
      <w:hyperlink w:anchor="_Toc198020726" w:history="1">
        <w:r w:rsidR="00575BD4" w:rsidRPr="003A53C2">
          <w:rPr>
            <w:rStyle w:val="Hyperlink"/>
            <w:rFonts w:ascii="Times New Roman" w:eastAsia="Times New Roman" w:hAnsi="Times New Roman" w:cs="Times New Roman"/>
            <w:b/>
            <w:bCs/>
          </w:rPr>
          <w:t>3.2.5 Exemple concret</w:t>
        </w:r>
        <w:r w:rsidR="00575BD4">
          <w:rPr>
            <w:webHidden/>
          </w:rPr>
          <w:tab/>
        </w:r>
        <w:r w:rsidR="00575BD4">
          <w:rPr>
            <w:webHidden/>
          </w:rPr>
          <w:fldChar w:fldCharType="begin"/>
        </w:r>
        <w:r w:rsidR="00575BD4">
          <w:rPr>
            <w:webHidden/>
          </w:rPr>
          <w:instrText xml:space="preserve"> PAGEREF _Toc198020726 \h </w:instrText>
        </w:r>
        <w:r w:rsidR="00575BD4">
          <w:rPr>
            <w:webHidden/>
          </w:rPr>
        </w:r>
        <w:r w:rsidR="00575BD4">
          <w:rPr>
            <w:webHidden/>
          </w:rPr>
          <w:fldChar w:fldCharType="separate"/>
        </w:r>
        <w:r w:rsidR="00575BD4">
          <w:rPr>
            <w:webHidden/>
          </w:rPr>
          <w:t>19</w:t>
        </w:r>
        <w:r w:rsidR="00575BD4">
          <w:rPr>
            <w:webHidden/>
          </w:rPr>
          <w:fldChar w:fldCharType="end"/>
        </w:r>
      </w:hyperlink>
    </w:p>
    <w:p w14:paraId="60A5BFEF" w14:textId="77777777" w:rsidR="00575BD4" w:rsidRDefault="00000000">
      <w:pPr>
        <w:pStyle w:val="TOC3"/>
        <w:tabs>
          <w:tab w:val="right" w:leader="underscore" w:pos="9350"/>
        </w:tabs>
        <w:rPr>
          <w:rFonts w:eastAsiaTheme="minorEastAsia" w:cstheme="minorBidi"/>
          <w:sz w:val="22"/>
          <w:szCs w:val="22"/>
          <w:lang w:val="en-US"/>
        </w:rPr>
      </w:pPr>
      <w:hyperlink w:anchor="_Toc198020727" w:history="1">
        <w:r w:rsidR="00575BD4" w:rsidRPr="003A53C2">
          <w:rPr>
            <w:rStyle w:val="Hyperlink"/>
            <w:rFonts w:ascii="Times New Roman" w:eastAsia="Times New Roman" w:hAnsi="Times New Roman" w:cs="Times New Roman"/>
            <w:b/>
            <w:bCs/>
          </w:rPr>
          <w:t>3.2.6 Cas avec génération de chaleur</w:t>
        </w:r>
        <w:r w:rsidR="00575BD4">
          <w:rPr>
            <w:webHidden/>
          </w:rPr>
          <w:tab/>
        </w:r>
        <w:r w:rsidR="00575BD4">
          <w:rPr>
            <w:webHidden/>
          </w:rPr>
          <w:fldChar w:fldCharType="begin"/>
        </w:r>
        <w:r w:rsidR="00575BD4">
          <w:rPr>
            <w:webHidden/>
          </w:rPr>
          <w:instrText xml:space="preserve"> PAGEREF _Toc198020727 \h </w:instrText>
        </w:r>
        <w:r w:rsidR="00575BD4">
          <w:rPr>
            <w:webHidden/>
          </w:rPr>
        </w:r>
        <w:r w:rsidR="00575BD4">
          <w:rPr>
            <w:webHidden/>
          </w:rPr>
          <w:fldChar w:fldCharType="separate"/>
        </w:r>
        <w:r w:rsidR="00575BD4">
          <w:rPr>
            <w:webHidden/>
          </w:rPr>
          <w:t>19</w:t>
        </w:r>
        <w:r w:rsidR="00575BD4">
          <w:rPr>
            <w:webHidden/>
          </w:rPr>
          <w:fldChar w:fldCharType="end"/>
        </w:r>
      </w:hyperlink>
    </w:p>
    <w:p w14:paraId="51C10F03" w14:textId="77777777" w:rsidR="00575BD4" w:rsidRDefault="00000000">
      <w:pPr>
        <w:pStyle w:val="TOC3"/>
        <w:tabs>
          <w:tab w:val="right" w:leader="underscore" w:pos="9350"/>
        </w:tabs>
        <w:rPr>
          <w:rFonts w:eastAsiaTheme="minorEastAsia" w:cstheme="minorBidi"/>
          <w:sz w:val="22"/>
          <w:szCs w:val="22"/>
          <w:lang w:val="en-US"/>
        </w:rPr>
      </w:pPr>
      <w:hyperlink w:anchor="_Toc198020728" w:history="1">
        <w:r w:rsidR="00575BD4" w:rsidRPr="003A53C2">
          <w:rPr>
            <w:rStyle w:val="Hyperlink"/>
            <w:rFonts w:ascii="Times New Roman" w:eastAsia="Times New Roman" w:hAnsi="Times New Roman" w:cs="Times New Roman"/>
            <w:b/>
            <w:bCs/>
          </w:rPr>
          <w:t>3.2.7 Code MATLAB avec source</w:t>
        </w:r>
        <w:r w:rsidR="00575BD4">
          <w:rPr>
            <w:webHidden/>
          </w:rPr>
          <w:tab/>
        </w:r>
        <w:r w:rsidR="00575BD4">
          <w:rPr>
            <w:webHidden/>
          </w:rPr>
          <w:fldChar w:fldCharType="begin"/>
        </w:r>
        <w:r w:rsidR="00575BD4">
          <w:rPr>
            <w:webHidden/>
          </w:rPr>
          <w:instrText xml:space="preserve"> PAGEREF _Toc198020728 \h </w:instrText>
        </w:r>
        <w:r w:rsidR="00575BD4">
          <w:rPr>
            <w:webHidden/>
          </w:rPr>
        </w:r>
        <w:r w:rsidR="00575BD4">
          <w:rPr>
            <w:webHidden/>
          </w:rPr>
          <w:fldChar w:fldCharType="separate"/>
        </w:r>
        <w:r w:rsidR="00575BD4">
          <w:rPr>
            <w:webHidden/>
          </w:rPr>
          <w:t>19</w:t>
        </w:r>
        <w:r w:rsidR="00575BD4">
          <w:rPr>
            <w:webHidden/>
          </w:rPr>
          <w:fldChar w:fldCharType="end"/>
        </w:r>
      </w:hyperlink>
    </w:p>
    <w:p w14:paraId="7669C219" w14:textId="77777777" w:rsidR="00575BD4" w:rsidRDefault="00000000">
      <w:pPr>
        <w:pStyle w:val="TOC3"/>
        <w:tabs>
          <w:tab w:val="right" w:leader="underscore" w:pos="9350"/>
        </w:tabs>
        <w:rPr>
          <w:rFonts w:eastAsiaTheme="minorEastAsia" w:cstheme="minorBidi"/>
          <w:sz w:val="22"/>
          <w:szCs w:val="22"/>
          <w:lang w:val="en-US"/>
        </w:rPr>
      </w:pPr>
      <w:hyperlink w:anchor="_Toc198020729" w:history="1">
        <w:r w:rsidR="00575BD4" w:rsidRPr="003A53C2">
          <w:rPr>
            <w:rStyle w:val="Hyperlink"/>
            <w:rFonts w:ascii="Times New Roman" w:eastAsia="Times New Roman" w:hAnsi="Times New Roman" w:cs="Times New Roman"/>
            <w:b/>
            <w:bCs/>
          </w:rPr>
          <w:t>3.2.8 Exemple d’application</w:t>
        </w:r>
        <w:r w:rsidR="00575BD4">
          <w:rPr>
            <w:webHidden/>
          </w:rPr>
          <w:tab/>
        </w:r>
        <w:r w:rsidR="00575BD4">
          <w:rPr>
            <w:webHidden/>
          </w:rPr>
          <w:fldChar w:fldCharType="begin"/>
        </w:r>
        <w:r w:rsidR="00575BD4">
          <w:rPr>
            <w:webHidden/>
          </w:rPr>
          <w:instrText xml:space="preserve"> PAGEREF _Toc198020729 \h </w:instrText>
        </w:r>
        <w:r w:rsidR="00575BD4">
          <w:rPr>
            <w:webHidden/>
          </w:rPr>
        </w:r>
        <w:r w:rsidR="00575BD4">
          <w:rPr>
            <w:webHidden/>
          </w:rPr>
          <w:fldChar w:fldCharType="separate"/>
        </w:r>
        <w:r w:rsidR="00575BD4">
          <w:rPr>
            <w:webHidden/>
          </w:rPr>
          <w:t>20</w:t>
        </w:r>
        <w:r w:rsidR="00575BD4">
          <w:rPr>
            <w:webHidden/>
          </w:rPr>
          <w:fldChar w:fldCharType="end"/>
        </w:r>
      </w:hyperlink>
    </w:p>
    <w:p w14:paraId="52483B62" w14:textId="77777777" w:rsidR="00575BD4" w:rsidRDefault="00000000">
      <w:pPr>
        <w:pStyle w:val="TOC2"/>
        <w:tabs>
          <w:tab w:val="right" w:leader="underscore" w:pos="9350"/>
        </w:tabs>
        <w:rPr>
          <w:rFonts w:eastAsiaTheme="minorEastAsia" w:cstheme="minorBidi"/>
          <w:b w:val="0"/>
          <w:bCs w:val="0"/>
          <w:szCs w:val="22"/>
          <w:lang w:val="en-US"/>
        </w:rPr>
      </w:pPr>
      <w:hyperlink w:anchor="_Toc198020730" w:history="1">
        <w:r w:rsidR="00575BD4" w:rsidRPr="003A53C2">
          <w:rPr>
            <w:rStyle w:val="Hyperlink"/>
            <w:rFonts w:ascii="Times New Roman" w:eastAsia="Times New Roman" w:hAnsi="Times New Roman" w:cs="Times New Roman"/>
          </w:rPr>
          <w:t>3.3 Équation de la chaleur en 2D en régime permanent</w:t>
        </w:r>
        <w:r w:rsidR="00575BD4">
          <w:rPr>
            <w:webHidden/>
          </w:rPr>
          <w:tab/>
        </w:r>
        <w:r w:rsidR="00575BD4">
          <w:rPr>
            <w:webHidden/>
          </w:rPr>
          <w:fldChar w:fldCharType="begin"/>
        </w:r>
        <w:r w:rsidR="00575BD4">
          <w:rPr>
            <w:webHidden/>
          </w:rPr>
          <w:instrText xml:space="preserve"> PAGEREF _Toc198020730 \h </w:instrText>
        </w:r>
        <w:r w:rsidR="00575BD4">
          <w:rPr>
            <w:webHidden/>
          </w:rPr>
        </w:r>
        <w:r w:rsidR="00575BD4">
          <w:rPr>
            <w:webHidden/>
          </w:rPr>
          <w:fldChar w:fldCharType="separate"/>
        </w:r>
        <w:r w:rsidR="00575BD4">
          <w:rPr>
            <w:webHidden/>
          </w:rPr>
          <w:t>20</w:t>
        </w:r>
        <w:r w:rsidR="00575BD4">
          <w:rPr>
            <w:webHidden/>
          </w:rPr>
          <w:fldChar w:fldCharType="end"/>
        </w:r>
      </w:hyperlink>
    </w:p>
    <w:p w14:paraId="381AF3A5" w14:textId="77777777" w:rsidR="00575BD4" w:rsidRDefault="00000000">
      <w:pPr>
        <w:pStyle w:val="TOC3"/>
        <w:tabs>
          <w:tab w:val="right" w:leader="underscore" w:pos="9350"/>
        </w:tabs>
        <w:rPr>
          <w:rFonts w:eastAsiaTheme="minorEastAsia" w:cstheme="minorBidi"/>
          <w:sz w:val="22"/>
          <w:szCs w:val="22"/>
          <w:lang w:val="en-US"/>
        </w:rPr>
      </w:pPr>
      <w:hyperlink w:anchor="_Toc198020731" w:history="1">
        <w:r w:rsidR="00575BD4" w:rsidRPr="003A53C2">
          <w:rPr>
            <w:rStyle w:val="Hyperlink"/>
          </w:rPr>
          <w:t>3.3.1 – Formulation générale</w:t>
        </w:r>
        <w:r w:rsidR="00575BD4">
          <w:rPr>
            <w:webHidden/>
          </w:rPr>
          <w:tab/>
        </w:r>
        <w:r w:rsidR="00575BD4">
          <w:rPr>
            <w:webHidden/>
          </w:rPr>
          <w:fldChar w:fldCharType="begin"/>
        </w:r>
        <w:r w:rsidR="00575BD4">
          <w:rPr>
            <w:webHidden/>
          </w:rPr>
          <w:instrText xml:space="preserve"> PAGEREF _Toc198020731 \h </w:instrText>
        </w:r>
        <w:r w:rsidR="00575BD4">
          <w:rPr>
            <w:webHidden/>
          </w:rPr>
        </w:r>
        <w:r w:rsidR="00575BD4">
          <w:rPr>
            <w:webHidden/>
          </w:rPr>
          <w:fldChar w:fldCharType="separate"/>
        </w:r>
        <w:r w:rsidR="00575BD4">
          <w:rPr>
            <w:webHidden/>
          </w:rPr>
          <w:t>21</w:t>
        </w:r>
        <w:r w:rsidR="00575BD4">
          <w:rPr>
            <w:webHidden/>
          </w:rPr>
          <w:fldChar w:fldCharType="end"/>
        </w:r>
      </w:hyperlink>
    </w:p>
    <w:p w14:paraId="7D01E0FF" w14:textId="77777777" w:rsidR="00575BD4" w:rsidRDefault="00000000">
      <w:pPr>
        <w:pStyle w:val="TOC3"/>
        <w:tabs>
          <w:tab w:val="right" w:leader="underscore" w:pos="9350"/>
        </w:tabs>
        <w:rPr>
          <w:rFonts w:eastAsiaTheme="minorEastAsia" w:cstheme="minorBidi"/>
          <w:sz w:val="22"/>
          <w:szCs w:val="22"/>
          <w:lang w:val="en-US"/>
        </w:rPr>
      </w:pPr>
      <w:hyperlink w:anchor="_Toc198020732" w:history="1">
        <w:r w:rsidR="00575BD4" w:rsidRPr="003A53C2">
          <w:rPr>
            <w:rStyle w:val="Hyperlink"/>
          </w:rPr>
          <w:t>3.3.2 – Conditions aux limites</w:t>
        </w:r>
        <w:r w:rsidR="00575BD4">
          <w:rPr>
            <w:webHidden/>
          </w:rPr>
          <w:tab/>
        </w:r>
        <w:r w:rsidR="00575BD4">
          <w:rPr>
            <w:webHidden/>
          </w:rPr>
          <w:fldChar w:fldCharType="begin"/>
        </w:r>
        <w:r w:rsidR="00575BD4">
          <w:rPr>
            <w:webHidden/>
          </w:rPr>
          <w:instrText xml:space="preserve"> PAGEREF _Toc198020732 \h </w:instrText>
        </w:r>
        <w:r w:rsidR="00575BD4">
          <w:rPr>
            <w:webHidden/>
          </w:rPr>
        </w:r>
        <w:r w:rsidR="00575BD4">
          <w:rPr>
            <w:webHidden/>
          </w:rPr>
          <w:fldChar w:fldCharType="separate"/>
        </w:r>
        <w:r w:rsidR="00575BD4">
          <w:rPr>
            <w:webHidden/>
          </w:rPr>
          <w:t>21</w:t>
        </w:r>
        <w:r w:rsidR="00575BD4">
          <w:rPr>
            <w:webHidden/>
          </w:rPr>
          <w:fldChar w:fldCharType="end"/>
        </w:r>
      </w:hyperlink>
    </w:p>
    <w:p w14:paraId="4C219198" w14:textId="77777777" w:rsidR="00575BD4" w:rsidRDefault="00000000">
      <w:pPr>
        <w:pStyle w:val="TOC3"/>
        <w:tabs>
          <w:tab w:val="right" w:leader="underscore" w:pos="9350"/>
        </w:tabs>
        <w:rPr>
          <w:rFonts w:eastAsiaTheme="minorEastAsia" w:cstheme="minorBidi"/>
          <w:sz w:val="22"/>
          <w:szCs w:val="22"/>
          <w:lang w:val="en-US"/>
        </w:rPr>
      </w:pPr>
      <w:hyperlink w:anchor="_Toc198020733" w:history="1">
        <w:r w:rsidR="00575BD4" w:rsidRPr="003A53C2">
          <w:rPr>
            <w:rStyle w:val="Hyperlink"/>
          </w:rPr>
          <w:t>3.3.3 – Méthode des différences finies</w:t>
        </w:r>
        <w:r w:rsidR="00575BD4">
          <w:rPr>
            <w:webHidden/>
          </w:rPr>
          <w:tab/>
        </w:r>
        <w:r w:rsidR="00575BD4">
          <w:rPr>
            <w:webHidden/>
          </w:rPr>
          <w:fldChar w:fldCharType="begin"/>
        </w:r>
        <w:r w:rsidR="00575BD4">
          <w:rPr>
            <w:webHidden/>
          </w:rPr>
          <w:instrText xml:space="preserve"> PAGEREF _Toc198020733 \h </w:instrText>
        </w:r>
        <w:r w:rsidR="00575BD4">
          <w:rPr>
            <w:webHidden/>
          </w:rPr>
        </w:r>
        <w:r w:rsidR="00575BD4">
          <w:rPr>
            <w:webHidden/>
          </w:rPr>
          <w:fldChar w:fldCharType="separate"/>
        </w:r>
        <w:r w:rsidR="00575BD4">
          <w:rPr>
            <w:webHidden/>
          </w:rPr>
          <w:t>21</w:t>
        </w:r>
        <w:r w:rsidR="00575BD4">
          <w:rPr>
            <w:webHidden/>
          </w:rPr>
          <w:fldChar w:fldCharType="end"/>
        </w:r>
      </w:hyperlink>
    </w:p>
    <w:p w14:paraId="3EDB50E8" w14:textId="77777777" w:rsidR="00575BD4" w:rsidRDefault="00000000">
      <w:pPr>
        <w:pStyle w:val="TOC3"/>
        <w:tabs>
          <w:tab w:val="right" w:leader="underscore" w:pos="9350"/>
        </w:tabs>
        <w:rPr>
          <w:rFonts w:eastAsiaTheme="minorEastAsia" w:cstheme="minorBidi"/>
          <w:sz w:val="22"/>
          <w:szCs w:val="22"/>
          <w:lang w:val="en-US"/>
        </w:rPr>
      </w:pPr>
      <w:hyperlink w:anchor="_Toc198020734" w:history="1">
        <w:r w:rsidR="00575BD4" w:rsidRPr="003A53C2">
          <w:rPr>
            <w:rStyle w:val="Hyperlink"/>
            <w:rFonts w:ascii="Times New Roman" w:eastAsia="Times New Roman" w:hAnsi="Times New Roman" w:cs="Times New Roman"/>
            <w:b/>
            <w:bCs/>
          </w:rPr>
          <w:t>3.3.4 Code MATLAB (sans source)</w:t>
        </w:r>
        <w:r w:rsidR="00575BD4">
          <w:rPr>
            <w:webHidden/>
          </w:rPr>
          <w:tab/>
        </w:r>
        <w:r w:rsidR="00575BD4">
          <w:rPr>
            <w:webHidden/>
          </w:rPr>
          <w:fldChar w:fldCharType="begin"/>
        </w:r>
        <w:r w:rsidR="00575BD4">
          <w:rPr>
            <w:webHidden/>
          </w:rPr>
          <w:instrText xml:space="preserve"> PAGEREF _Toc198020734 \h </w:instrText>
        </w:r>
        <w:r w:rsidR="00575BD4">
          <w:rPr>
            <w:webHidden/>
          </w:rPr>
        </w:r>
        <w:r w:rsidR="00575BD4">
          <w:rPr>
            <w:webHidden/>
          </w:rPr>
          <w:fldChar w:fldCharType="separate"/>
        </w:r>
        <w:r w:rsidR="00575BD4">
          <w:rPr>
            <w:webHidden/>
          </w:rPr>
          <w:t>22</w:t>
        </w:r>
        <w:r w:rsidR="00575BD4">
          <w:rPr>
            <w:webHidden/>
          </w:rPr>
          <w:fldChar w:fldCharType="end"/>
        </w:r>
      </w:hyperlink>
    </w:p>
    <w:p w14:paraId="7EBBA234" w14:textId="77777777" w:rsidR="00575BD4" w:rsidRDefault="00000000">
      <w:pPr>
        <w:pStyle w:val="TOC3"/>
        <w:tabs>
          <w:tab w:val="right" w:leader="underscore" w:pos="9350"/>
        </w:tabs>
        <w:rPr>
          <w:rFonts w:eastAsiaTheme="minorEastAsia" w:cstheme="minorBidi"/>
          <w:sz w:val="22"/>
          <w:szCs w:val="22"/>
          <w:lang w:val="en-US"/>
        </w:rPr>
      </w:pPr>
      <w:hyperlink w:anchor="_Toc198020735" w:history="1">
        <w:r w:rsidR="00575BD4" w:rsidRPr="003A53C2">
          <w:rPr>
            <w:rStyle w:val="Hyperlink"/>
            <w:rFonts w:ascii="Times New Roman" w:eastAsia="Times New Roman" w:hAnsi="Times New Roman" w:cs="Times New Roman"/>
            <w:b/>
            <w:bCs/>
          </w:rPr>
          <w:t>3.3.4 Exemple concret</w:t>
        </w:r>
        <w:r w:rsidR="00575BD4">
          <w:rPr>
            <w:webHidden/>
          </w:rPr>
          <w:tab/>
        </w:r>
        <w:r w:rsidR="00575BD4">
          <w:rPr>
            <w:webHidden/>
          </w:rPr>
          <w:fldChar w:fldCharType="begin"/>
        </w:r>
        <w:r w:rsidR="00575BD4">
          <w:rPr>
            <w:webHidden/>
          </w:rPr>
          <w:instrText xml:space="preserve"> PAGEREF _Toc198020735 \h </w:instrText>
        </w:r>
        <w:r w:rsidR="00575BD4">
          <w:rPr>
            <w:webHidden/>
          </w:rPr>
        </w:r>
        <w:r w:rsidR="00575BD4">
          <w:rPr>
            <w:webHidden/>
          </w:rPr>
          <w:fldChar w:fldCharType="separate"/>
        </w:r>
        <w:r w:rsidR="00575BD4">
          <w:rPr>
            <w:webHidden/>
          </w:rPr>
          <w:t>24</w:t>
        </w:r>
        <w:r w:rsidR="00575BD4">
          <w:rPr>
            <w:webHidden/>
          </w:rPr>
          <w:fldChar w:fldCharType="end"/>
        </w:r>
      </w:hyperlink>
    </w:p>
    <w:p w14:paraId="7F4AA17E" w14:textId="77777777" w:rsidR="00575BD4" w:rsidRDefault="00000000">
      <w:pPr>
        <w:pStyle w:val="TOC2"/>
        <w:tabs>
          <w:tab w:val="right" w:leader="underscore" w:pos="9350"/>
        </w:tabs>
        <w:rPr>
          <w:rFonts w:eastAsiaTheme="minorEastAsia" w:cstheme="minorBidi"/>
          <w:b w:val="0"/>
          <w:bCs w:val="0"/>
          <w:szCs w:val="22"/>
          <w:lang w:val="en-US"/>
        </w:rPr>
      </w:pPr>
      <w:hyperlink w:anchor="_Toc198020736" w:history="1">
        <w:r w:rsidR="00575BD4" w:rsidRPr="003A53C2">
          <w:rPr>
            <w:rStyle w:val="Hyperlink"/>
            <w:rFonts w:ascii="Times New Roman" w:eastAsia="Times New Roman" w:hAnsi="Times New Roman" w:cs="Times New Roman"/>
          </w:rPr>
          <w:t>3.4 Équation de la chaleur en 3D en régime permanent</w:t>
        </w:r>
        <w:r w:rsidR="00575BD4">
          <w:rPr>
            <w:webHidden/>
          </w:rPr>
          <w:tab/>
        </w:r>
        <w:r w:rsidR="00575BD4">
          <w:rPr>
            <w:webHidden/>
          </w:rPr>
          <w:fldChar w:fldCharType="begin"/>
        </w:r>
        <w:r w:rsidR="00575BD4">
          <w:rPr>
            <w:webHidden/>
          </w:rPr>
          <w:instrText xml:space="preserve"> PAGEREF _Toc198020736 \h </w:instrText>
        </w:r>
        <w:r w:rsidR="00575BD4">
          <w:rPr>
            <w:webHidden/>
          </w:rPr>
        </w:r>
        <w:r w:rsidR="00575BD4">
          <w:rPr>
            <w:webHidden/>
          </w:rPr>
          <w:fldChar w:fldCharType="separate"/>
        </w:r>
        <w:r w:rsidR="00575BD4">
          <w:rPr>
            <w:webHidden/>
          </w:rPr>
          <w:t>26</w:t>
        </w:r>
        <w:r w:rsidR="00575BD4">
          <w:rPr>
            <w:webHidden/>
          </w:rPr>
          <w:fldChar w:fldCharType="end"/>
        </w:r>
      </w:hyperlink>
    </w:p>
    <w:p w14:paraId="6D2261AC" w14:textId="77777777" w:rsidR="00575BD4" w:rsidRDefault="00000000">
      <w:pPr>
        <w:pStyle w:val="TOC3"/>
        <w:tabs>
          <w:tab w:val="right" w:leader="underscore" w:pos="9350"/>
        </w:tabs>
        <w:rPr>
          <w:rFonts w:eastAsiaTheme="minorEastAsia" w:cstheme="minorBidi"/>
          <w:sz w:val="22"/>
          <w:szCs w:val="22"/>
          <w:lang w:val="en-US"/>
        </w:rPr>
      </w:pPr>
      <w:hyperlink w:anchor="_Toc198020737" w:history="1">
        <w:r w:rsidR="00575BD4" w:rsidRPr="003A53C2">
          <w:rPr>
            <w:rStyle w:val="Hyperlink"/>
            <w:b/>
            <w:bCs/>
            <w:i/>
            <w:iCs/>
          </w:rPr>
          <w:t>3.4.1 – Formulation générale</w:t>
        </w:r>
        <w:r w:rsidR="00575BD4">
          <w:rPr>
            <w:webHidden/>
          </w:rPr>
          <w:tab/>
        </w:r>
        <w:r w:rsidR="00575BD4">
          <w:rPr>
            <w:webHidden/>
          </w:rPr>
          <w:fldChar w:fldCharType="begin"/>
        </w:r>
        <w:r w:rsidR="00575BD4">
          <w:rPr>
            <w:webHidden/>
          </w:rPr>
          <w:instrText xml:space="preserve"> PAGEREF _Toc198020737 \h </w:instrText>
        </w:r>
        <w:r w:rsidR="00575BD4">
          <w:rPr>
            <w:webHidden/>
          </w:rPr>
        </w:r>
        <w:r w:rsidR="00575BD4">
          <w:rPr>
            <w:webHidden/>
          </w:rPr>
          <w:fldChar w:fldCharType="separate"/>
        </w:r>
        <w:r w:rsidR="00575BD4">
          <w:rPr>
            <w:webHidden/>
          </w:rPr>
          <w:t>27</w:t>
        </w:r>
        <w:r w:rsidR="00575BD4">
          <w:rPr>
            <w:webHidden/>
          </w:rPr>
          <w:fldChar w:fldCharType="end"/>
        </w:r>
      </w:hyperlink>
    </w:p>
    <w:p w14:paraId="5B09E9E9" w14:textId="77777777" w:rsidR="00575BD4" w:rsidRDefault="00000000">
      <w:pPr>
        <w:pStyle w:val="TOC3"/>
        <w:tabs>
          <w:tab w:val="right" w:leader="underscore" w:pos="9350"/>
        </w:tabs>
        <w:rPr>
          <w:rFonts w:eastAsiaTheme="minorEastAsia" w:cstheme="minorBidi"/>
          <w:sz w:val="22"/>
          <w:szCs w:val="22"/>
          <w:lang w:val="en-US"/>
        </w:rPr>
      </w:pPr>
      <w:hyperlink w:anchor="_Toc198020738" w:history="1">
        <w:r w:rsidR="00575BD4" w:rsidRPr="003A53C2">
          <w:rPr>
            <w:rStyle w:val="Hyperlink"/>
            <w:b/>
            <w:bCs/>
          </w:rPr>
          <w:t>3.4.2 – Conditions aux limites</w:t>
        </w:r>
        <w:r w:rsidR="00575BD4">
          <w:rPr>
            <w:webHidden/>
          </w:rPr>
          <w:tab/>
        </w:r>
        <w:r w:rsidR="00575BD4">
          <w:rPr>
            <w:webHidden/>
          </w:rPr>
          <w:fldChar w:fldCharType="begin"/>
        </w:r>
        <w:r w:rsidR="00575BD4">
          <w:rPr>
            <w:webHidden/>
          </w:rPr>
          <w:instrText xml:space="preserve"> PAGEREF _Toc198020738 \h </w:instrText>
        </w:r>
        <w:r w:rsidR="00575BD4">
          <w:rPr>
            <w:webHidden/>
          </w:rPr>
        </w:r>
        <w:r w:rsidR="00575BD4">
          <w:rPr>
            <w:webHidden/>
          </w:rPr>
          <w:fldChar w:fldCharType="separate"/>
        </w:r>
        <w:r w:rsidR="00575BD4">
          <w:rPr>
            <w:webHidden/>
          </w:rPr>
          <w:t>27</w:t>
        </w:r>
        <w:r w:rsidR="00575BD4">
          <w:rPr>
            <w:webHidden/>
          </w:rPr>
          <w:fldChar w:fldCharType="end"/>
        </w:r>
      </w:hyperlink>
    </w:p>
    <w:p w14:paraId="265F752D" w14:textId="77777777" w:rsidR="00575BD4" w:rsidRDefault="00000000">
      <w:pPr>
        <w:pStyle w:val="TOC3"/>
        <w:tabs>
          <w:tab w:val="right" w:leader="underscore" w:pos="9350"/>
        </w:tabs>
        <w:rPr>
          <w:rFonts w:eastAsiaTheme="minorEastAsia" w:cstheme="minorBidi"/>
          <w:sz w:val="22"/>
          <w:szCs w:val="22"/>
          <w:lang w:val="en-US"/>
        </w:rPr>
      </w:pPr>
      <w:hyperlink w:anchor="_Toc198020739" w:history="1">
        <w:r w:rsidR="00575BD4" w:rsidRPr="003A53C2">
          <w:rPr>
            <w:rStyle w:val="Hyperlink"/>
            <w:b/>
            <w:bCs/>
          </w:rPr>
          <w:t>3.4.3 – Méthode des différences finies</w:t>
        </w:r>
        <w:r w:rsidR="00575BD4">
          <w:rPr>
            <w:webHidden/>
          </w:rPr>
          <w:tab/>
        </w:r>
        <w:r w:rsidR="00575BD4">
          <w:rPr>
            <w:webHidden/>
          </w:rPr>
          <w:fldChar w:fldCharType="begin"/>
        </w:r>
        <w:r w:rsidR="00575BD4">
          <w:rPr>
            <w:webHidden/>
          </w:rPr>
          <w:instrText xml:space="preserve"> PAGEREF _Toc198020739 \h </w:instrText>
        </w:r>
        <w:r w:rsidR="00575BD4">
          <w:rPr>
            <w:webHidden/>
          </w:rPr>
        </w:r>
        <w:r w:rsidR="00575BD4">
          <w:rPr>
            <w:webHidden/>
          </w:rPr>
          <w:fldChar w:fldCharType="separate"/>
        </w:r>
        <w:r w:rsidR="00575BD4">
          <w:rPr>
            <w:webHidden/>
          </w:rPr>
          <w:t>27</w:t>
        </w:r>
        <w:r w:rsidR="00575BD4">
          <w:rPr>
            <w:webHidden/>
          </w:rPr>
          <w:fldChar w:fldCharType="end"/>
        </w:r>
      </w:hyperlink>
    </w:p>
    <w:p w14:paraId="371EF78B" w14:textId="77777777" w:rsidR="00575BD4" w:rsidRDefault="00000000">
      <w:pPr>
        <w:pStyle w:val="TOC3"/>
        <w:tabs>
          <w:tab w:val="right" w:leader="underscore" w:pos="9350"/>
        </w:tabs>
        <w:rPr>
          <w:rFonts w:eastAsiaTheme="minorEastAsia" w:cstheme="minorBidi"/>
          <w:sz w:val="22"/>
          <w:szCs w:val="22"/>
          <w:lang w:val="en-US"/>
        </w:rPr>
      </w:pPr>
      <w:hyperlink w:anchor="_Toc198020740" w:history="1">
        <w:r w:rsidR="00575BD4" w:rsidRPr="003A53C2">
          <w:rPr>
            <w:rStyle w:val="Hyperlink"/>
            <w:rFonts w:ascii="Times New Roman" w:eastAsia="Times New Roman" w:hAnsi="Times New Roman" w:cs="Times New Roman"/>
            <w:b/>
            <w:bCs/>
          </w:rPr>
          <w:t>3.4.4 Code MATLAB simplifié</w:t>
        </w:r>
        <w:r w:rsidR="00575BD4">
          <w:rPr>
            <w:webHidden/>
          </w:rPr>
          <w:tab/>
        </w:r>
        <w:r w:rsidR="00575BD4">
          <w:rPr>
            <w:webHidden/>
          </w:rPr>
          <w:fldChar w:fldCharType="begin"/>
        </w:r>
        <w:r w:rsidR="00575BD4">
          <w:rPr>
            <w:webHidden/>
          </w:rPr>
          <w:instrText xml:space="preserve"> PAGEREF _Toc198020740 \h </w:instrText>
        </w:r>
        <w:r w:rsidR="00575BD4">
          <w:rPr>
            <w:webHidden/>
          </w:rPr>
        </w:r>
        <w:r w:rsidR="00575BD4">
          <w:rPr>
            <w:webHidden/>
          </w:rPr>
          <w:fldChar w:fldCharType="separate"/>
        </w:r>
        <w:r w:rsidR="00575BD4">
          <w:rPr>
            <w:webHidden/>
          </w:rPr>
          <w:t>28</w:t>
        </w:r>
        <w:r w:rsidR="00575BD4">
          <w:rPr>
            <w:webHidden/>
          </w:rPr>
          <w:fldChar w:fldCharType="end"/>
        </w:r>
      </w:hyperlink>
    </w:p>
    <w:p w14:paraId="3A0B722D" w14:textId="77777777" w:rsidR="00575BD4" w:rsidRDefault="00000000">
      <w:pPr>
        <w:pStyle w:val="TOC3"/>
        <w:tabs>
          <w:tab w:val="right" w:leader="underscore" w:pos="9350"/>
        </w:tabs>
        <w:rPr>
          <w:rFonts w:eastAsiaTheme="minorEastAsia" w:cstheme="minorBidi"/>
          <w:sz w:val="22"/>
          <w:szCs w:val="22"/>
          <w:lang w:val="en-US"/>
        </w:rPr>
      </w:pPr>
      <w:hyperlink w:anchor="_Toc198020741" w:history="1">
        <w:r w:rsidR="00575BD4" w:rsidRPr="003A53C2">
          <w:rPr>
            <w:rStyle w:val="Hyperlink"/>
            <w:rFonts w:ascii="Times New Roman" w:eastAsia="Times New Roman" w:hAnsi="Times New Roman" w:cs="Times New Roman"/>
            <w:b/>
            <w:bCs/>
          </w:rPr>
          <w:t>3.4.5 Exemple concret</w:t>
        </w:r>
        <w:r w:rsidR="00575BD4">
          <w:rPr>
            <w:webHidden/>
          </w:rPr>
          <w:tab/>
        </w:r>
        <w:r w:rsidR="00575BD4">
          <w:rPr>
            <w:webHidden/>
          </w:rPr>
          <w:fldChar w:fldCharType="begin"/>
        </w:r>
        <w:r w:rsidR="00575BD4">
          <w:rPr>
            <w:webHidden/>
          </w:rPr>
          <w:instrText xml:space="preserve"> PAGEREF _Toc198020741 \h </w:instrText>
        </w:r>
        <w:r w:rsidR="00575BD4">
          <w:rPr>
            <w:webHidden/>
          </w:rPr>
        </w:r>
        <w:r w:rsidR="00575BD4">
          <w:rPr>
            <w:webHidden/>
          </w:rPr>
          <w:fldChar w:fldCharType="separate"/>
        </w:r>
        <w:r w:rsidR="00575BD4">
          <w:rPr>
            <w:webHidden/>
          </w:rPr>
          <w:t>29</w:t>
        </w:r>
        <w:r w:rsidR="00575BD4">
          <w:rPr>
            <w:webHidden/>
          </w:rPr>
          <w:fldChar w:fldCharType="end"/>
        </w:r>
      </w:hyperlink>
    </w:p>
    <w:p w14:paraId="64280AA7" w14:textId="77777777" w:rsidR="00575BD4" w:rsidRDefault="00000000">
      <w:pPr>
        <w:pStyle w:val="TOC2"/>
        <w:tabs>
          <w:tab w:val="right" w:leader="underscore" w:pos="9350"/>
        </w:tabs>
        <w:rPr>
          <w:rFonts w:eastAsiaTheme="minorEastAsia" w:cstheme="minorBidi"/>
          <w:b w:val="0"/>
          <w:bCs w:val="0"/>
          <w:szCs w:val="22"/>
          <w:lang w:val="en-US"/>
        </w:rPr>
      </w:pPr>
      <w:hyperlink w:anchor="_Toc198020742" w:history="1">
        <w:r w:rsidR="00575BD4" w:rsidRPr="003A53C2">
          <w:rPr>
            <w:rStyle w:val="Hyperlink"/>
            <w:rFonts w:ascii="Times New Roman" w:eastAsia="Times New Roman" w:hAnsi="Times New Roman" w:cs="Times New Roman"/>
          </w:rPr>
          <w:t>3.5 Conclusion générale</w:t>
        </w:r>
        <w:r w:rsidR="00575BD4">
          <w:rPr>
            <w:webHidden/>
          </w:rPr>
          <w:tab/>
        </w:r>
        <w:r w:rsidR="00575BD4">
          <w:rPr>
            <w:webHidden/>
          </w:rPr>
          <w:fldChar w:fldCharType="begin"/>
        </w:r>
        <w:r w:rsidR="00575BD4">
          <w:rPr>
            <w:webHidden/>
          </w:rPr>
          <w:instrText xml:space="preserve"> PAGEREF _Toc198020742 \h </w:instrText>
        </w:r>
        <w:r w:rsidR="00575BD4">
          <w:rPr>
            <w:webHidden/>
          </w:rPr>
        </w:r>
        <w:r w:rsidR="00575BD4">
          <w:rPr>
            <w:webHidden/>
          </w:rPr>
          <w:fldChar w:fldCharType="separate"/>
        </w:r>
        <w:r w:rsidR="00575BD4">
          <w:rPr>
            <w:webHidden/>
          </w:rPr>
          <w:t>31</w:t>
        </w:r>
        <w:r w:rsidR="00575BD4">
          <w:rPr>
            <w:webHidden/>
          </w:rPr>
          <w:fldChar w:fldCharType="end"/>
        </w:r>
      </w:hyperlink>
    </w:p>
    <w:p w14:paraId="6F2D8E7E" w14:textId="77777777" w:rsidR="00575BD4" w:rsidRDefault="00000000" w:rsidP="00575BD4">
      <w:pPr>
        <w:pStyle w:val="TOC1"/>
        <w:rPr>
          <w:rFonts w:eastAsiaTheme="minorEastAsia" w:cstheme="minorBidi"/>
          <w:sz w:val="22"/>
          <w:szCs w:val="22"/>
          <w:lang w:val="en-US"/>
        </w:rPr>
      </w:pPr>
      <w:hyperlink w:anchor="_Toc198020743" w:history="1">
        <w:r w:rsidR="00575BD4" w:rsidRPr="003A53C2">
          <w:rPr>
            <w:rStyle w:val="Hyperlink"/>
          </w:rPr>
          <w:t>Conclusion Générale**</w:t>
        </w:r>
        <w:r w:rsidR="00575BD4">
          <w:rPr>
            <w:webHidden/>
          </w:rPr>
          <w:tab/>
        </w:r>
        <w:r w:rsidR="00575BD4">
          <w:rPr>
            <w:webHidden/>
          </w:rPr>
          <w:fldChar w:fldCharType="begin"/>
        </w:r>
        <w:r w:rsidR="00575BD4">
          <w:rPr>
            <w:webHidden/>
          </w:rPr>
          <w:instrText xml:space="preserve"> PAGEREF _Toc198020743 \h </w:instrText>
        </w:r>
        <w:r w:rsidR="00575BD4">
          <w:rPr>
            <w:webHidden/>
          </w:rPr>
        </w:r>
        <w:r w:rsidR="00575BD4">
          <w:rPr>
            <w:webHidden/>
          </w:rPr>
          <w:fldChar w:fldCharType="separate"/>
        </w:r>
        <w:r w:rsidR="00575BD4">
          <w:rPr>
            <w:webHidden/>
          </w:rPr>
          <w:t>32</w:t>
        </w:r>
        <w:r w:rsidR="00575BD4">
          <w:rPr>
            <w:webHidden/>
          </w:rPr>
          <w:fldChar w:fldCharType="end"/>
        </w:r>
      </w:hyperlink>
    </w:p>
    <w:p w14:paraId="41C07235" w14:textId="77777777" w:rsidR="00575BD4" w:rsidRPr="00DE2BC8" w:rsidRDefault="00000000" w:rsidP="00575BD4">
      <w:pPr>
        <w:pStyle w:val="TOC1"/>
        <w:rPr>
          <w:rFonts w:eastAsiaTheme="minorEastAsia" w:cstheme="minorBidi"/>
          <w:sz w:val="22"/>
          <w:szCs w:val="22"/>
        </w:rPr>
      </w:pPr>
      <w:hyperlink w:anchor="_Toc198020744" w:history="1">
        <w:r w:rsidR="00575BD4" w:rsidRPr="003A53C2">
          <w:rPr>
            <w:rStyle w:val="Hyperlink"/>
          </w:rPr>
          <w:t>Bibliography:</w:t>
        </w:r>
        <w:r w:rsidR="00575BD4">
          <w:rPr>
            <w:webHidden/>
          </w:rPr>
          <w:tab/>
        </w:r>
        <w:r w:rsidR="00575BD4">
          <w:rPr>
            <w:webHidden/>
          </w:rPr>
          <w:fldChar w:fldCharType="begin"/>
        </w:r>
        <w:r w:rsidR="00575BD4">
          <w:rPr>
            <w:webHidden/>
          </w:rPr>
          <w:instrText xml:space="preserve"> PAGEREF _Toc198020744 \h </w:instrText>
        </w:r>
        <w:r w:rsidR="00575BD4">
          <w:rPr>
            <w:webHidden/>
          </w:rPr>
        </w:r>
        <w:r w:rsidR="00575BD4">
          <w:rPr>
            <w:webHidden/>
          </w:rPr>
          <w:fldChar w:fldCharType="separate"/>
        </w:r>
        <w:r w:rsidR="00575BD4">
          <w:rPr>
            <w:webHidden/>
          </w:rPr>
          <w:t>33</w:t>
        </w:r>
        <w:r w:rsidR="00575BD4">
          <w:rPr>
            <w:webHidden/>
          </w:rPr>
          <w:fldChar w:fldCharType="end"/>
        </w:r>
      </w:hyperlink>
      <w:r w:rsidR="00575BD4">
        <w:rPr>
          <w:rStyle w:val="Hyperlink"/>
        </w:rPr>
        <w:t>-</w:t>
      </w:r>
      <w:r w:rsidR="00575BD4" w:rsidRPr="00ED03AE">
        <w:rPr>
          <w:rStyle w:val="Hyperlink"/>
          <w:color w:val="FF0000"/>
        </w:rPr>
        <w:t>34</w:t>
      </w:r>
    </w:p>
    <w:p w14:paraId="0EEA2D9A" w14:textId="77777777" w:rsidR="00F06510" w:rsidRDefault="00575BD4" w:rsidP="00F06510">
      <w:r>
        <w:fldChar w:fldCharType="end"/>
      </w:r>
    </w:p>
    <w:p w14:paraId="48E43853" w14:textId="77777777" w:rsidR="00F06510" w:rsidRDefault="00F06510" w:rsidP="00F06510"/>
    <w:p w14:paraId="765197A6" w14:textId="77777777" w:rsidR="00F06510" w:rsidRDefault="00F06510" w:rsidP="00572324"/>
    <w:p w14:paraId="3333B0CB" w14:textId="77777777" w:rsidR="00602FB4" w:rsidRDefault="00602FB4" w:rsidP="00572324">
      <w:pPr>
        <w:sectPr w:rsidR="00602FB4" w:rsidSect="00ED03AE">
          <w:footerReference w:type="default" r:id="rId10"/>
          <w:pgSz w:w="12240" w:h="15840" w:code="1"/>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docGrid w:linePitch="360"/>
        </w:sectPr>
      </w:pPr>
    </w:p>
    <w:p w14:paraId="61122E64" w14:textId="77777777" w:rsidR="00572324" w:rsidRPr="00602FB4" w:rsidRDefault="00572324" w:rsidP="00602FB4">
      <w:pPr>
        <w:outlineLvl w:val="0"/>
        <w:rPr>
          <w:color w:val="FF6600"/>
          <w:sz w:val="32"/>
          <w:szCs w:val="32"/>
        </w:rPr>
      </w:pPr>
      <w:bookmarkStart w:id="0" w:name="_Toc198017282"/>
      <w:bookmarkStart w:id="1" w:name="_Toc198020684"/>
      <w:r w:rsidRPr="00602FB4">
        <w:rPr>
          <w:color w:val="FF6600"/>
          <w:sz w:val="32"/>
          <w:szCs w:val="32"/>
        </w:rPr>
        <w:lastRenderedPageBreak/>
        <w:t>Introduction Générale**</w:t>
      </w:r>
      <w:bookmarkEnd w:id="0"/>
      <w:bookmarkEnd w:id="1"/>
    </w:p>
    <w:p w14:paraId="118A9995" w14:textId="77777777" w:rsidR="00572324" w:rsidRPr="00572324" w:rsidRDefault="00572324" w:rsidP="00DE2BC8">
      <w:pPr>
        <w:jc w:val="both"/>
        <w:rPr>
          <w:sz w:val="28"/>
          <w:szCs w:val="28"/>
        </w:rPr>
      </w:pPr>
      <w:r w:rsidRPr="00572324">
        <w:rPr>
          <w:sz w:val="28"/>
          <w:szCs w:val="28"/>
        </w:rPr>
        <w:t xml:space="preserve">L'intelligence artificielle (IA) et les méthodes numériques appliquées à la thermodynamique représentent deux domaines clés de la recherche moderne, ayant un impact profond sur les avancées technologiques et industrielles. Ce projet de fin d'études s'inscrit dans cette dynamique en explorant la résolution numérique de l'équation de la chaleur, un pilier fondamental de l'ingénierie thermique et énergétique. </w:t>
      </w:r>
    </w:p>
    <w:p w14:paraId="0D32A826" w14:textId="77777777" w:rsidR="00572324" w:rsidRPr="00572324" w:rsidRDefault="00572324" w:rsidP="00DE2BC8">
      <w:pPr>
        <w:jc w:val="both"/>
        <w:rPr>
          <w:sz w:val="28"/>
          <w:szCs w:val="28"/>
        </w:rPr>
      </w:pPr>
    </w:p>
    <w:p w14:paraId="6B696410" w14:textId="77777777" w:rsidR="00572324" w:rsidRPr="00572324" w:rsidRDefault="00572324" w:rsidP="00DE2BC8">
      <w:pPr>
        <w:jc w:val="both"/>
        <w:rPr>
          <w:sz w:val="28"/>
          <w:szCs w:val="28"/>
        </w:rPr>
      </w:pPr>
      <w:r w:rsidRPr="00572324">
        <w:rPr>
          <w:sz w:val="28"/>
          <w:szCs w:val="28"/>
        </w:rPr>
        <w:t>L'équation de la chaleur, dérivée des principes de conservation de l'énergie et de la loi de Fourier, permet de modéliser la distribution de température dans divers matériaux et configurations géométriques. Son application s'étend à des secteurs aussi variés que l'électronique, l'aérospatial, la mécanique des fluides et les systèmes énergétiques. Cependant, la complexité des problèmes réels nécessite souvent des approches numériques robustes, telles que la méthode des différences finies, pour obtenir des solutions précises et exploitables.</w:t>
      </w:r>
    </w:p>
    <w:p w14:paraId="4530A4BC" w14:textId="77777777" w:rsidR="00572324" w:rsidRPr="00572324" w:rsidRDefault="00572324" w:rsidP="00DE2BC8">
      <w:pPr>
        <w:jc w:val="both"/>
        <w:rPr>
          <w:sz w:val="28"/>
          <w:szCs w:val="28"/>
        </w:rPr>
      </w:pPr>
      <w:r w:rsidRPr="00572324">
        <w:rPr>
          <w:sz w:val="28"/>
          <w:szCs w:val="28"/>
        </w:rPr>
        <w:t>Dans ce contexte, ce travail se concentre sur la résolution numérique de l'équation de la chaleur en régimes permanent et transitoire, en dimensions 1D, 2D et 3D, en utilisant des outils comme MATLAB pour implémenter les algorithmes. Les objectifs principaux incluent :</w:t>
      </w:r>
    </w:p>
    <w:p w14:paraId="762CA1ED" w14:textId="77777777" w:rsidR="00572324" w:rsidRPr="00572324" w:rsidRDefault="00572324" w:rsidP="00DE2BC8">
      <w:pPr>
        <w:jc w:val="both"/>
        <w:rPr>
          <w:sz w:val="28"/>
          <w:szCs w:val="28"/>
        </w:rPr>
      </w:pPr>
      <w:r w:rsidRPr="00572324">
        <w:rPr>
          <w:sz w:val="28"/>
          <w:szCs w:val="28"/>
        </w:rPr>
        <w:t>- La maîtrise des fondements théoriques de la conduction thermique.</w:t>
      </w:r>
    </w:p>
    <w:p w14:paraId="294CF4F0" w14:textId="77777777" w:rsidR="00572324" w:rsidRPr="00572324" w:rsidRDefault="00572324" w:rsidP="00DE2BC8">
      <w:pPr>
        <w:jc w:val="both"/>
        <w:rPr>
          <w:sz w:val="28"/>
          <w:szCs w:val="28"/>
        </w:rPr>
      </w:pPr>
      <w:r w:rsidRPr="00572324">
        <w:rPr>
          <w:sz w:val="28"/>
          <w:szCs w:val="28"/>
        </w:rPr>
        <w:t>- L'application de méthodes numériques pour résoudre des problèmes thermiques complexes.</w:t>
      </w:r>
    </w:p>
    <w:p w14:paraId="085D6E23" w14:textId="77777777" w:rsidR="00572324" w:rsidRPr="00572324" w:rsidRDefault="00572324" w:rsidP="00DE2BC8">
      <w:pPr>
        <w:jc w:val="both"/>
        <w:rPr>
          <w:sz w:val="28"/>
          <w:szCs w:val="28"/>
        </w:rPr>
      </w:pPr>
      <w:r w:rsidRPr="00572324">
        <w:rPr>
          <w:sz w:val="28"/>
          <w:szCs w:val="28"/>
        </w:rPr>
        <w:t>- L'analyse des résultats à travers des exemples concrets, tels que le refroidissement de composants électroniques ou la modélisation de blocs moteurs.</w:t>
      </w:r>
    </w:p>
    <w:p w14:paraId="0356EB1E" w14:textId="77777777" w:rsidR="00572324" w:rsidRPr="00572324" w:rsidRDefault="00572324" w:rsidP="00DE2BC8">
      <w:pPr>
        <w:jc w:val="both"/>
        <w:rPr>
          <w:sz w:val="28"/>
          <w:szCs w:val="28"/>
        </w:rPr>
      </w:pPr>
      <w:r w:rsidRPr="00572324">
        <w:rPr>
          <w:sz w:val="28"/>
          <w:szCs w:val="28"/>
        </w:rPr>
        <w:t>Ce projet vise non seulement à approfondir les connaissances en génie mécanique énergétique, mais aussi à fournir des outils pratiques pour des applications industrielles, tout en soulignant l'importance de l'innovation numérique dans la résolution des défis thermodynamiques contemporains.</w:t>
      </w:r>
    </w:p>
    <w:p w14:paraId="38868C6E" w14:textId="77777777" w:rsidR="00572324" w:rsidRDefault="00572324" w:rsidP="00DE2BC8">
      <w:pPr>
        <w:pStyle w:val="Title"/>
        <w:jc w:val="both"/>
        <w:outlineLvl w:val="0"/>
        <w:rPr>
          <w:color w:val="00B050"/>
        </w:rPr>
      </w:pPr>
    </w:p>
    <w:p w14:paraId="1CC62A16" w14:textId="77777777" w:rsidR="00572324" w:rsidRDefault="00572324" w:rsidP="00572324">
      <w:pPr>
        <w:pStyle w:val="Title"/>
        <w:outlineLvl w:val="0"/>
        <w:rPr>
          <w:color w:val="00B050"/>
        </w:rPr>
      </w:pPr>
      <w:bookmarkStart w:id="2" w:name="_Toc198016657"/>
      <w:bookmarkStart w:id="3" w:name="_Toc198017283"/>
      <w:bookmarkStart w:id="4" w:name="_Toc198020685"/>
      <w:r w:rsidRPr="00572324">
        <w:rPr>
          <w:color w:val="00B050"/>
        </w:rPr>
        <w:lastRenderedPageBreak/>
        <w:t>Chapitre 1 :</w:t>
      </w:r>
      <w:r w:rsidRPr="00572324">
        <w:rPr>
          <w:color w:val="00B050"/>
          <w:sz w:val="28"/>
          <w:szCs w:val="28"/>
        </w:rPr>
        <w:t xml:space="preserve"> </w:t>
      </w:r>
      <w:r w:rsidRPr="00572324">
        <w:rPr>
          <w:color w:val="00B050"/>
        </w:rPr>
        <w:t>l'intelligence artificielle</w:t>
      </w:r>
      <w:bookmarkEnd w:id="2"/>
      <w:bookmarkEnd w:id="3"/>
      <w:bookmarkEnd w:id="4"/>
    </w:p>
    <w:p w14:paraId="79494476" w14:textId="77777777" w:rsidR="00572324" w:rsidRPr="00572324" w:rsidRDefault="00572324" w:rsidP="00572324">
      <w:r>
        <w:t>*</w:t>
      </w:r>
    </w:p>
    <w:p w14:paraId="0AD46519" w14:textId="77777777" w:rsidR="00F06510" w:rsidRDefault="00F06510" w:rsidP="00572324">
      <w:pPr>
        <w:rPr>
          <w:rtl/>
        </w:rPr>
      </w:pPr>
    </w:p>
    <w:p w14:paraId="113717DF" w14:textId="77777777" w:rsidR="00F06510" w:rsidRDefault="00F06510" w:rsidP="00572324">
      <w:pPr>
        <w:rPr>
          <w:rtl/>
        </w:rPr>
      </w:pPr>
    </w:p>
    <w:p w14:paraId="099B8ACD" w14:textId="77777777" w:rsidR="00F06510" w:rsidRDefault="00F06510" w:rsidP="00572324">
      <w:pPr>
        <w:rPr>
          <w:rtl/>
        </w:rPr>
      </w:pPr>
    </w:p>
    <w:p w14:paraId="2F288436" w14:textId="77777777" w:rsidR="00F06510" w:rsidRDefault="00F06510" w:rsidP="00572324">
      <w:pPr>
        <w:rPr>
          <w:rStyle w:val="IntenseReference"/>
          <w:sz w:val="32"/>
          <w:szCs w:val="32"/>
          <w:rtl/>
        </w:rPr>
      </w:pPr>
      <w:r>
        <w:rPr>
          <w:rStyle w:val="IntenseReference"/>
          <w:sz w:val="32"/>
          <w:szCs w:val="32"/>
        </w:rPr>
        <w:t>Introduction </w:t>
      </w:r>
    </w:p>
    <w:p w14:paraId="4064C5C3" w14:textId="77777777" w:rsidR="00F06510" w:rsidRDefault="00F06510" w:rsidP="00572324"/>
    <w:p w14:paraId="7503A1E1" w14:textId="77777777" w:rsidR="00F06510" w:rsidRDefault="00F06510" w:rsidP="00DE2BC8">
      <w:pPr>
        <w:jc w:val="both"/>
        <w:rPr>
          <w:sz w:val="28"/>
          <w:szCs w:val="28"/>
        </w:rPr>
      </w:pPr>
      <w:r>
        <w:rPr>
          <w:sz w:val="28"/>
          <w:szCs w:val="28"/>
        </w:rPr>
        <w:t>L'intelligence artificielle (IA) incarne le mariage ingénieux entre la puissance de calcul informatique et la sophistication des processus cognitifs humains. Cette introduction vise à plonger dans les méandres de l'IA, en commençant par définir ce concept fascinant, puis en explorant son contexte historique riche et son évolution au fil du temps. Enfin, nous examinerons l'impact significatif de l'IA dans notre société moderne, illuminant sa pertinence croissante dans divers secteurs et façonnant la manière dont nous interagissons avec le monde numérique qui nous entoure.</w:t>
      </w:r>
    </w:p>
    <w:p w14:paraId="27661EFD" w14:textId="77777777" w:rsidR="00F06510" w:rsidRDefault="00F06510" w:rsidP="00DE2BC8">
      <w:pPr>
        <w:jc w:val="both"/>
        <w:rPr>
          <w:sz w:val="28"/>
          <w:szCs w:val="28"/>
        </w:rPr>
      </w:pPr>
    </w:p>
    <w:p w14:paraId="13BF9945" w14:textId="77777777" w:rsidR="00F06510" w:rsidRPr="00E230D6" w:rsidRDefault="00F06510" w:rsidP="00DE2BC8">
      <w:pPr>
        <w:jc w:val="both"/>
        <w:rPr>
          <w:b/>
          <w:bCs/>
          <w:color w:val="C00000"/>
          <w:sz w:val="28"/>
          <w:szCs w:val="28"/>
        </w:rPr>
      </w:pPr>
      <w:r w:rsidRPr="00E230D6">
        <w:rPr>
          <w:b/>
          <w:bCs/>
          <w:color w:val="C00000"/>
          <w:sz w:val="28"/>
          <w:szCs w:val="28"/>
        </w:rPr>
        <w:t>A. Définition de l'intelligence artificielle</w:t>
      </w:r>
      <w:r>
        <w:rPr>
          <w:b/>
          <w:bCs/>
          <w:color w:val="C00000"/>
          <w:sz w:val="28"/>
          <w:szCs w:val="28"/>
        </w:rPr>
        <w:t> :</w:t>
      </w:r>
    </w:p>
    <w:p w14:paraId="386798E0" w14:textId="77777777" w:rsidR="00F06510" w:rsidRDefault="00F06510" w:rsidP="00DE2BC8">
      <w:pPr>
        <w:jc w:val="both"/>
        <w:rPr>
          <w:sz w:val="28"/>
          <w:szCs w:val="28"/>
        </w:rPr>
      </w:pPr>
      <w:r>
        <w:rPr>
          <w:sz w:val="28"/>
          <w:szCs w:val="28"/>
        </w:rPr>
        <w:t>L'IA, en tant que domaine de l'informatique, cherche à créer des systèmes capables de mimer et d'exécuter des tâches généralement associées à l'intelligence humaine. Cela englobe un large éventail de capacités, allant de la résolution de problèmes complexes à l'apprentissage autonome, en passant par la compréhension du langage naturel et la prise de décision évolutive. L'essence de l'IA réside dans la création de programmes capables d'imiter la réflexion humaine, ouvrant ainsi la porte à des applications innovantes et révolutionnaires.</w:t>
      </w:r>
    </w:p>
    <w:p w14:paraId="796094AD" w14:textId="77777777" w:rsidR="00F06510" w:rsidRDefault="00F06510" w:rsidP="00DE2BC8">
      <w:pPr>
        <w:jc w:val="both"/>
        <w:rPr>
          <w:sz w:val="28"/>
          <w:szCs w:val="28"/>
        </w:rPr>
      </w:pPr>
    </w:p>
    <w:p w14:paraId="09349FBF" w14:textId="77777777" w:rsidR="00F06510" w:rsidRPr="00E230D6" w:rsidRDefault="00F06510" w:rsidP="00DE2BC8">
      <w:pPr>
        <w:jc w:val="both"/>
        <w:rPr>
          <w:b/>
          <w:bCs/>
          <w:color w:val="C00000"/>
          <w:sz w:val="28"/>
          <w:szCs w:val="28"/>
        </w:rPr>
      </w:pPr>
      <w:r w:rsidRPr="00E230D6">
        <w:rPr>
          <w:b/>
          <w:bCs/>
          <w:color w:val="C00000"/>
          <w:sz w:val="28"/>
          <w:szCs w:val="28"/>
        </w:rPr>
        <w:t>B. Contexte historique et évolution de l'IA</w:t>
      </w:r>
      <w:r>
        <w:rPr>
          <w:b/>
          <w:bCs/>
          <w:color w:val="C00000"/>
          <w:sz w:val="28"/>
          <w:szCs w:val="28"/>
        </w:rPr>
        <w:t> :</w:t>
      </w:r>
    </w:p>
    <w:p w14:paraId="42E10F45" w14:textId="77777777" w:rsidR="00F06510" w:rsidRDefault="00F06510" w:rsidP="00DE2BC8">
      <w:pPr>
        <w:jc w:val="both"/>
        <w:rPr>
          <w:sz w:val="28"/>
          <w:szCs w:val="28"/>
        </w:rPr>
      </w:pPr>
      <w:r>
        <w:rPr>
          <w:sz w:val="28"/>
          <w:szCs w:val="28"/>
        </w:rPr>
        <w:t xml:space="preserve">L'émergence de l'IA remonte aux prémices de l'informatique. Des premiers algorithmes aux conceptions plus complexes, l'histoire de l'IA est tissée d'avancées pionnières et de défis stimulants. Des concepts de machines intelligentes dans la mythologie grecque à l'avènement des premiers ordinateurs, chaque étape a </w:t>
      </w:r>
      <w:r>
        <w:rPr>
          <w:sz w:val="28"/>
          <w:szCs w:val="28"/>
        </w:rPr>
        <w:lastRenderedPageBreak/>
        <w:t>contribué à façonner la compréhension et le développement de l'IA. Les années récentes ont été marquées par des percées significatives, notamment dans le domaine de l'apprentissage machine, propulsant l'IA vers de nouveaux horizons.</w:t>
      </w:r>
    </w:p>
    <w:p w14:paraId="4F139C56" w14:textId="77777777" w:rsidR="00F06510" w:rsidRDefault="00F06510" w:rsidP="00DE2BC8">
      <w:pPr>
        <w:jc w:val="both"/>
        <w:rPr>
          <w:sz w:val="28"/>
          <w:szCs w:val="28"/>
        </w:rPr>
      </w:pPr>
    </w:p>
    <w:p w14:paraId="3E617A04" w14:textId="77777777" w:rsidR="00F06510" w:rsidRPr="00E230D6" w:rsidRDefault="00F06510" w:rsidP="00DE2BC8">
      <w:pPr>
        <w:jc w:val="both"/>
        <w:rPr>
          <w:b/>
          <w:bCs/>
          <w:color w:val="C00000"/>
          <w:sz w:val="28"/>
          <w:szCs w:val="28"/>
        </w:rPr>
      </w:pPr>
      <w:r w:rsidRPr="00E230D6">
        <w:rPr>
          <w:b/>
          <w:bCs/>
          <w:color w:val="C00000"/>
          <w:sz w:val="28"/>
          <w:szCs w:val="28"/>
        </w:rPr>
        <w:t>C. Importance croissante de l'IA dans la société moderne</w:t>
      </w:r>
      <w:r>
        <w:rPr>
          <w:b/>
          <w:bCs/>
          <w:color w:val="C00000"/>
          <w:sz w:val="28"/>
          <w:szCs w:val="28"/>
        </w:rPr>
        <w:t> :</w:t>
      </w:r>
    </w:p>
    <w:p w14:paraId="3C92BF13" w14:textId="77777777" w:rsidR="00F06510" w:rsidRDefault="00F06510" w:rsidP="00DE2BC8">
      <w:pPr>
        <w:jc w:val="both"/>
        <w:rPr>
          <w:sz w:val="28"/>
          <w:szCs w:val="28"/>
        </w:rPr>
      </w:pPr>
      <w:r>
        <w:rPr>
          <w:sz w:val="28"/>
          <w:szCs w:val="28"/>
        </w:rPr>
        <w:t>L'IA s'est rapidement imposée comme une force transformative dans notre société contemporaine. Des domaines aussi variés que la santé, la finance, l'éducation et la technologie intègrent de plus en plus des applications d'IA pour résoudre des problèmes complexes, améliorer l'efficacité des processus et fournir des solutions novatrices. L'ubiquité croissante de l'IA redéfinit notre façon d'interagir avec la technologie et annonce une ère où l'intelligence artificielle devient un partenaire incontournable de notre quotidien.</w:t>
      </w:r>
    </w:p>
    <w:p w14:paraId="64B90AA6" w14:textId="77777777" w:rsidR="00F06510" w:rsidRDefault="00F06510" w:rsidP="00DE2BC8">
      <w:pPr>
        <w:jc w:val="both"/>
        <w:rPr>
          <w:sz w:val="28"/>
          <w:szCs w:val="28"/>
        </w:rPr>
      </w:pPr>
    </w:p>
    <w:p w14:paraId="29DA7ED6" w14:textId="77777777" w:rsidR="00F06510" w:rsidRDefault="00F06510" w:rsidP="00DE2BC8">
      <w:pPr>
        <w:jc w:val="both"/>
        <w:rPr>
          <w:sz w:val="28"/>
          <w:szCs w:val="28"/>
        </w:rPr>
      </w:pPr>
      <w:r>
        <w:rPr>
          <w:sz w:val="28"/>
          <w:szCs w:val="28"/>
        </w:rPr>
        <w:t>En explorant ces trois facettes fondamentales de l'IA, nous plongerons dans un monde où la frontière entre l'homme et la machine s'estompe progressivement, ouvrant la voie à des possibilités infinies et à des défis passionnants. Cette recherche s'engage à dévoiler les secrets de l'IA, de ses origines à son impact omniprésent, dans le but d'approfondir notre compréhension de cette révolution technologique en constante évolution.</w:t>
      </w:r>
    </w:p>
    <w:p w14:paraId="3E40AD3C" w14:textId="77777777" w:rsidR="00F06510" w:rsidRDefault="00F06510" w:rsidP="00DE2BC8">
      <w:pPr>
        <w:jc w:val="both"/>
      </w:pPr>
    </w:p>
    <w:p w14:paraId="5242BA4D" w14:textId="77777777" w:rsidR="00F06510" w:rsidRDefault="00F06510" w:rsidP="00DE2BC8">
      <w:pPr>
        <w:jc w:val="both"/>
      </w:pPr>
    </w:p>
    <w:p w14:paraId="64F1FE34" w14:textId="77777777" w:rsidR="00F06510" w:rsidRDefault="00F06510" w:rsidP="00DE2BC8">
      <w:pPr>
        <w:jc w:val="both"/>
        <w:rPr>
          <w:rStyle w:val="IntenseReference"/>
          <w:sz w:val="32"/>
          <w:szCs w:val="32"/>
        </w:rPr>
      </w:pPr>
      <w:r>
        <w:rPr>
          <w:rStyle w:val="IntenseReference"/>
          <w:sz w:val="32"/>
          <w:szCs w:val="32"/>
        </w:rPr>
        <w:t>II. Fondements théoriques de l'IA</w:t>
      </w:r>
    </w:p>
    <w:p w14:paraId="32B1EFC0" w14:textId="77777777" w:rsidR="00F06510" w:rsidRDefault="00F06510" w:rsidP="00DE2BC8">
      <w:pPr>
        <w:jc w:val="both"/>
        <w:rPr>
          <w:sz w:val="28"/>
          <w:szCs w:val="28"/>
        </w:rPr>
      </w:pPr>
    </w:p>
    <w:p w14:paraId="6F4770F0" w14:textId="77777777" w:rsidR="00F06510" w:rsidRPr="00E230D6" w:rsidRDefault="00F06510" w:rsidP="00DE2BC8">
      <w:pPr>
        <w:jc w:val="both"/>
        <w:rPr>
          <w:b/>
          <w:bCs/>
          <w:color w:val="00B050"/>
          <w:sz w:val="28"/>
          <w:szCs w:val="28"/>
        </w:rPr>
      </w:pPr>
      <w:r w:rsidRPr="00E230D6">
        <w:rPr>
          <w:b/>
          <w:bCs/>
          <w:color w:val="00B050"/>
          <w:sz w:val="28"/>
          <w:szCs w:val="28"/>
        </w:rPr>
        <w:t>A. Principes de base de l'apprentissage machine</w:t>
      </w:r>
      <w:r>
        <w:rPr>
          <w:b/>
          <w:bCs/>
          <w:color w:val="00B050"/>
          <w:sz w:val="28"/>
          <w:szCs w:val="28"/>
        </w:rPr>
        <w:t> :</w:t>
      </w:r>
    </w:p>
    <w:p w14:paraId="22C49F60" w14:textId="77777777" w:rsidR="00F06510" w:rsidRDefault="00F06510" w:rsidP="00DE2BC8">
      <w:pPr>
        <w:jc w:val="both"/>
        <w:rPr>
          <w:sz w:val="28"/>
          <w:szCs w:val="28"/>
        </w:rPr>
      </w:pPr>
      <w:r>
        <w:rPr>
          <w:sz w:val="28"/>
          <w:szCs w:val="28"/>
        </w:rPr>
        <w:t xml:space="preserve">L'apprentissage machine constitue l'épine dorsale de l'intelligence artificielle, conférant aux systèmes la capacité d'acquérir des connaissances et de s'améliorer avec l'expérience. Ce volet explore les principes fondamentaux qui sous-tendent l'apprentissage machine, tels que les algorithmes d'apprentissage supervisé et non supervisé, la rétropropagation, et l'importance cruciale des ensembles de données de qualité. En comprenant ces principes, nous sommes mieux armés pour </w:t>
      </w:r>
      <w:r>
        <w:rPr>
          <w:sz w:val="28"/>
          <w:szCs w:val="28"/>
        </w:rPr>
        <w:lastRenderedPageBreak/>
        <w:t>appréhender la manière dont les machines assimilent et utilisent l'information pour prendre des décisions.</w:t>
      </w:r>
    </w:p>
    <w:p w14:paraId="6C22E6D6" w14:textId="77777777" w:rsidR="00F06510" w:rsidRPr="00E230D6" w:rsidRDefault="00F06510" w:rsidP="00DE2BC8">
      <w:pPr>
        <w:jc w:val="both"/>
        <w:rPr>
          <w:color w:val="00B050"/>
          <w:sz w:val="28"/>
          <w:szCs w:val="28"/>
        </w:rPr>
      </w:pPr>
    </w:p>
    <w:p w14:paraId="11FE8C17" w14:textId="77777777" w:rsidR="00F06510" w:rsidRPr="00E230D6" w:rsidRDefault="00F06510" w:rsidP="00DE2BC8">
      <w:pPr>
        <w:jc w:val="both"/>
        <w:rPr>
          <w:b/>
          <w:bCs/>
          <w:color w:val="00B050"/>
          <w:sz w:val="28"/>
          <w:szCs w:val="28"/>
        </w:rPr>
      </w:pPr>
      <w:r w:rsidRPr="00E230D6">
        <w:rPr>
          <w:b/>
          <w:bCs/>
          <w:color w:val="00B050"/>
          <w:sz w:val="28"/>
          <w:szCs w:val="28"/>
        </w:rPr>
        <w:t>B. Catégories d'algorithmes d'apprentissage machine</w:t>
      </w:r>
      <w:r>
        <w:rPr>
          <w:b/>
          <w:bCs/>
          <w:color w:val="00B050"/>
          <w:sz w:val="28"/>
          <w:szCs w:val="28"/>
        </w:rPr>
        <w:t> :</w:t>
      </w:r>
    </w:p>
    <w:p w14:paraId="6D511B01" w14:textId="77777777" w:rsidR="00F06510" w:rsidRDefault="00F06510" w:rsidP="00DE2BC8">
      <w:pPr>
        <w:jc w:val="both"/>
        <w:rPr>
          <w:sz w:val="28"/>
          <w:szCs w:val="28"/>
        </w:rPr>
      </w:pPr>
      <w:r>
        <w:rPr>
          <w:sz w:val="28"/>
          <w:szCs w:val="28"/>
        </w:rPr>
        <w:t>Les algorithmes d'apprentissage machine se déclinent en diverses catégories, chacune adaptée à des types spécifiques de problèmes. Nous explorerons les approches classiques telles que la régression linéaire, les machines à vecteurs de support, les réseaux de neurones, et d'autres techniques émergentes. Chaque catégorie d'algorithme présente des avantages distincts, et cette section offre un aperçu approfondi des mécanismes qui propulsent l'apprentissage machine vers des niveaux de sophistication toujours plus élevés.</w:t>
      </w:r>
    </w:p>
    <w:p w14:paraId="5B85EE99" w14:textId="77777777" w:rsidR="00F06510" w:rsidRDefault="00F06510" w:rsidP="00DE2BC8">
      <w:pPr>
        <w:jc w:val="both"/>
        <w:rPr>
          <w:sz w:val="28"/>
          <w:szCs w:val="28"/>
        </w:rPr>
      </w:pPr>
    </w:p>
    <w:p w14:paraId="3C1F3986" w14:textId="77777777" w:rsidR="00F06510" w:rsidRPr="00E230D6" w:rsidRDefault="00F06510" w:rsidP="00DE2BC8">
      <w:pPr>
        <w:jc w:val="both"/>
        <w:rPr>
          <w:b/>
          <w:bCs/>
          <w:color w:val="00B050"/>
          <w:sz w:val="28"/>
          <w:szCs w:val="28"/>
        </w:rPr>
      </w:pPr>
      <w:r w:rsidRPr="00E230D6">
        <w:rPr>
          <w:b/>
          <w:bCs/>
          <w:color w:val="00B050"/>
          <w:sz w:val="28"/>
          <w:szCs w:val="28"/>
        </w:rPr>
        <w:t>C. Le rôle des données dans le développement de l'IA</w:t>
      </w:r>
      <w:r>
        <w:rPr>
          <w:b/>
          <w:bCs/>
          <w:color w:val="00B050"/>
          <w:sz w:val="28"/>
          <w:szCs w:val="28"/>
        </w:rPr>
        <w:t> :</w:t>
      </w:r>
    </w:p>
    <w:p w14:paraId="14EEB0A2" w14:textId="77777777" w:rsidR="00F06510" w:rsidRDefault="00F06510" w:rsidP="00DE2BC8">
      <w:pPr>
        <w:jc w:val="both"/>
        <w:rPr>
          <w:sz w:val="28"/>
          <w:szCs w:val="28"/>
        </w:rPr>
      </w:pPr>
      <w:r>
        <w:rPr>
          <w:sz w:val="28"/>
          <w:szCs w:val="28"/>
        </w:rPr>
        <w:t>Au cœur de l'IA réside la matière première cruciale : les données. Cette partie se penche sur le rôle central des données dans le développement et l'amélioration des modèles d'IA. De la collecte initiale à la préparation et au traitement des données, nous examinerons comment la qualité des données influe directement sur la performance des modèles. En mettant en lumière l'importance du jeu de données, nous éclairerons les défis associés à la gestion, à la confidentialité et à la diversité des données dans le monde de l'IA.</w:t>
      </w:r>
    </w:p>
    <w:p w14:paraId="23FB005C" w14:textId="77777777" w:rsidR="00F06510" w:rsidRDefault="00F06510" w:rsidP="00DE2BC8">
      <w:pPr>
        <w:jc w:val="both"/>
        <w:rPr>
          <w:sz w:val="28"/>
          <w:szCs w:val="28"/>
        </w:rPr>
      </w:pPr>
    </w:p>
    <w:p w14:paraId="6F49842A" w14:textId="77777777" w:rsidR="00F06510" w:rsidRDefault="00F06510" w:rsidP="00DE2BC8">
      <w:pPr>
        <w:jc w:val="both"/>
      </w:pPr>
      <w:r>
        <w:rPr>
          <w:sz w:val="28"/>
          <w:szCs w:val="28"/>
        </w:rPr>
        <w:t>En plongeant dans ces fondements théoriques de l'IA, nous jetterons un regard critique sur les mécanismes qui permettent aux machines d'apprendre, de s'adapter et de générer des résultats significatifs. Comprendre ces principes est essentiel pour évaluer les capacités et les limites de l'IA dans divers contextes d'application</w:t>
      </w:r>
      <w:r>
        <w:t>.</w:t>
      </w:r>
    </w:p>
    <w:p w14:paraId="726028AE" w14:textId="77777777" w:rsidR="00F06510" w:rsidRDefault="00F06510" w:rsidP="00DE2BC8">
      <w:pPr>
        <w:jc w:val="both"/>
      </w:pPr>
    </w:p>
    <w:p w14:paraId="6E058AED" w14:textId="77777777" w:rsidR="00F06510" w:rsidRDefault="00F06510" w:rsidP="00DE2BC8">
      <w:pPr>
        <w:jc w:val="both"/>
      </w:pPr>
    </w:p>
    <w:p w14:paraId="65AF9FB4" w14:textId="77777777" w:rsidR="00F06510" w:rsidRDefault="00F06510" w:rsidP="00DE2BC8">
      <w:pPr>
        <w:jc w:val="both"/>
        <w:rPr>
          <w:rStyle w:val="IntenseReference"/>
          <w:sz w:val="32"/>
          <w:szCs w:val="32"/>
        </w:rPr>
      </w:pPr>
      <w:r>
        <w:rPr>
          <w:rStyle w:val="IntenseReference"/>
          <w:sz w:val="32"/>
          <w:szCs w:val="32"/>
        </w:rPr>
        <w:t>III. Applications de l'intelligence artificielle</w:t>
      </w:r>
    </w:p>
    <w:p w14:paraId="1D8EB51A" w14:textId="77777777" w:rsidR="00F06510" w:rsidRDefault="00F06510" w:rsidP="00DE2BC8">
      <w:pPr>
        <w:jc w:val="both"/>
        <w:rPr>
          <w:sz w:val="28"/>
          <w:szCs w:val="28"/>
        </w:rPr>
      </w:pPr>
    </w:p>
    <w:p w14:paraId="06C671D4" w14:textId="77777777" w:rsidR="00F06510" w:rsidRPr="00E230D6" w:rsidRDefault="00F06510" w:rsidP="00DE2BC8">
      <w:pPr>
        <w:jc w:val="both"/>
        <w:rPr>
          <w:b/>
          <w:bCs/>
          <w:color w:val="C45911" w:themeColor="accent2" w:themeShade="BF"/>
          <w:sz w:val="28"/>
          <w:szCs w:val="28"/>
        </w:rPr>
      </w:pPr>
      <w:r w:rsidRPr="00E230D6">
        <w:rPr>
          <w:b/>
          <w:bCs/>
          <w:color w:val="C45911" w:themeColor="accent2" w:themeShade="BF"/>
          <w:sz w:val="28"/>
          <w:szCs w:val="28"/>
        </w:rPr>
        <w:lastRenderedPageBreak/>
        <w:t>A. Secteur de la santé : Diagnostics médicaux, Recherche pharmaceutique</w:t>
      </w:r>
      <w:r>
        <w:rPr>
          <w:b/>
          <w:bCs/>
          <w:color w:val="C45911" w:themeColor="accent2" w:themeShade="BF"/>
          <w:sz w:val="28"/>
          <w:szCs w:val="28"/>
        </w:rPr>
        <w:t> :</w:t>
      </w:r>
    </w:p>
    <w:p w14:paraId="06097B28" w14:textId="77777777" w:rsidR="00F06510" w:rsidRDefault="00F06510" w:rsidP="00DE2BC8">
      <w:pPr>
        <w:jc w:val="both"/>
        <w:rPr>
          <w:sz w:val="28"/>
          <w:szCs w:val="28"/>
        </w:rPr>
      </w:pPr>
      <w:r>
        <w:rPr>
          <w:sz w:val="28"/>
          <w:szCs w:val="28"/>
        </w:rPr>
        <w:t>L'intelligence artificielle a révolutionné le secteur de la santé en offrant des solutions innovantes pour les diagnostics médicaux et la recherche pharmaceutique. Cette section explorera comment les algorithmes d'IA peuvent analyser des données médicales complexes, aider les professionnels de la santé à poser des diagnostics plus précis et accélérer la découverte de nouveaux médicaments. Des exemples concrets illustreront comment l'IA améliore la précision des diagnostics, réduit les erreurs médicales et ouvre de nouvelles perspectives dans le domaine médical.</w:t>
      </w:r>
    </w:p>
    <w:p w14:paraId="34C6564B" w14:textId="77777777" w:rsidR="00F06510" w:rsidRDefault="00F06510" w:rsidP="00DE2BC8">
      <w:pPr>
        <w:jc w:val="both"/>
        <w:rPr>
          <w:sz w:val="28"/>
          <w:szCs w:val="28"/>
        </w:rPr>
      </w:pPr>
    </w:p>
    <w:p w14:paraId="37E94DE5" w14:textId="77777777" w:rsidR="00F06510" w:rsidRPr="00E230D6" w:rsidRDefault="00F06510" w:rsidP="00DE2BC8">
      <w:pPr>
        <w:jc w:val="both"/>
        <w:rPr>
          <w:b/>
          <w:bCs/>
          <w:color w:val="C45911" w:themeColor="accent2" w:themeShade="BF"/>
          <w:sz w:val="28"/>
          <w:szCs w:val="28"/>
        </w:rPr>
      </w:pPr>
      <w:r w:rsidRPr="00E230D6">
        <w:rPr>
          <w:b/>
          <w:bCs/>
          <w:color w:val="C45911" w:themeColor="accent2" w:themeShade="BF"/>
          <w:sz w:val="28"/>
          <w:szCs w:val="28"/>
        </w:rPr>
        <w:t>B. Secteur financier : Prévisions, Gestion des risques</w:t>
      </w:r>
      <w:r>
        <w:rPr>
          <w:b/>
          <w:bCs/>
          <w:color w:val="C45911" w:themeColor="accent2" w:themeShade="BF"/>
          <w:sz w:val="28"/>
          <w:szCs w:val="28"/>
        </w:rPr>
        <w:t> :</w:t>
      </w:r>
    </w:p>
    <w:p w14:paraId="0C5E0B15" w14:textId="77777777" w:rsidR="00F06510" w:rsidRDefault="00F06510" w:rsidP="00DE2BC8">
      <w:pPr>
        <w:jc w:val="both"/>
        <w:rPr>
          <w:sz w:val="28"/>
          <w:szCs w:val="28"/>
        </w:rPr>
      </w:pPr>
      <w:r>
        <w:rPr>
          <w:sz w:val="28"/>
          <w:szCs w:val="28"/>
        </w:rPr>
        <w:t>Dans le secteur financier, l'IA joue un rôle crucial dans la prise de décisions éclairées. Nous explorerons comment les algorithmes d'apprentissage machine sont utilisés pour prévoir les tendances du marché, optimiser les portefeuilles d'investissement et renforcer la gestion des risques. Des études de cas détailleront comment l'IA permet une analyse plus rapide et plus précise des données financières, contribuant ainsi à la stabilité du secteur financier et à l'amélioration des performances des institutions.</w:t>
      </w:r>
    </w:p>
    <w:p w14:paraId="0EDBE3A6" w14:textId="77777777" w:rsidR="00F06510" w:rsidRPr="00E230D6" w:rsidRDefault="00F06510" w:rsidP="00DE2BC8">
      <w:pPr>
        <w:jc w:val="both"/>
        <w:rPr>
          <w:color w:val="C45911" w:themeColor="accent2" w:themeShade="BF"/>
          <w:sz w:val="28"/>
          <w:szCs w:val="28"/>
        </w:rPr>
      </w:pPr>
    </w:p>
    <w:p w14:paraId="24B90191" w14:textId="77777777" w:rsidR="00F06510" w:rsidRPr="00E230D6" w:rsidRDefault="00F06510" w:rsidP="00DE2BC8">
      <w:pPr>
        <w:jc w:val="both"/>
        <w:rPr>
          <w:b/>
          <w:bCs/>
          <w:color w:val="C45911" w:themeColor="accent2" w:themeShade="BF"/>
          <w:sz w:val="28"/>
          <w:szCs w:val="28"/>
        </w:rPr>
      </w:pPr>
      <w:r w:rsidRPr="00E230D6">
        <w:rPr>
          <w:b/>
          <w:bCs/>
          <w:color w:val="C45911" w:themeColor="accent2" w:themeShade="BF"/>
          <w:sz w:val="28"/>
          <w:szCs w:val="28"/>
        </w:rPr>
        <w:t>C. Secteur de la technologie : Assistants virtuels, Reconnaissance d'images</w:t>
      </w:r>
      <w:r>
        <w:rPr>
          <w:b/>
          <w:bCs/>
          <w:color w:val="C45911" w:themeColor="accent2" w:themeShade="BF"/>
          <w:sz w:val="28"/>
          <w:szCs w:val="28"/>
        </w:rPr>
        <w:t> :</w:t>
      </w:r>
    </w:p>
    <w:p w14:paraId="687DDC3C" w14:textId="77777777" w:rsidR="00F06510" w:rsidRDefault="00F06510" w:rsidP="00DE2BC8">
      <w:pPr>
        <w:jc w:val="both"/>
        <w:rPr>
          <w:sz w:val="28"/>
          <w:szCs w:val="28"/>
        </w:rPr>
      </w:pPr>
      <w:r>
        <w:rPr>
          <w:sz w:val="28"/>
          <w:szCs w:val="28"/>
        </w:rPr>
        <w:t>Dans le domaine technologique, l'intelligence artificielle s'exprime à travers des applications telles que les assistants virtuels et la reconnaissance d'images. Nous examinerons comment des systèmes d'IA tels que Siri, Alexa ou Google Assistant révolutionnent l'interaction homme-machine, offrant des expériences utilisateur plus personnalisées. De plus, nous plongerons dans la manière dont la reconnaissance d'images alimentée par l'IA transforme la gestion des photos, la sécurité, et les applications de réalité augmentée.</w:t>
      </w:r>
    </w:p>
    <w:p w14:paraId="3F76CB5B" w14:textId="77777777" w:rsidR="00F06510" w:rsidRDefault="00F06510" w:rsidP="00DE2BC8">
      <w:pPr>
        <w:jc w:val="both"/>
        <w:rPr>
          <w:sz w:val="28"/>
          <w:szCs w:val="28"/>
        </w:rPr>
      </w:pPr>
    </w:p>
    <w:p w14:paraId="4B642891" w14:textId="77777777" w:rsidR="00F06510" w:rsidRDefault="00F06510" w:rsidP="00DE2BC8">
      <w:pPr>
        <w:jc w:val="both"/>
        <w:rPr>
          <w:sz w:val="28"/>
          <w:szCs w:val="28"/>
        </w:rPr>
      </w:pPr>
      <w:r>
        <w:rPr>
          <w:sz w:val="28"/>
          <w:szCs w:val="28"/>
        </w:rPr>
        <w:t xml:space="preserve">En explorant ces applications variées de l'intelligence artificielle, nous mettrons en lumière la diversité des façons dont cette technologie transforme des secteurs clés de notre société. Ces exemples pratiques démontrent comment l'IA offre des </w:t>
      </w:r>
      <w:r>
        <w:rPr>
          <w:sz w:val="28"/>
          <w:szCs w:val="28"/>
        </w:rPr>
        <w:lastRenderedPageBreak/>
        <w:t>avantages tangibles, améliorant l'efficacité, la précision et l'innovation dans des domaines aussi variés que la santé, la finance et la technologie.</w:t>
      </w:r>
    </w:p>
    <w:p w14:paraId="5C751997" w14:textId="77777777" w:rsidR="00F06510" w:rsidRDefault="00F06510" w:rsidP="00DE2BC8">
      <w:pPr>
        <w:jc w:val="both"/>
      </w:pPr>
    </w:p>
    <w:p w14:paraId="1363AAAC" w14:textId="77777777" w:rsidR="00F06510" w:rsidRDefault="00F06510" w:rsidP="00DE2BC8">
      <w:pPr>
        <w:jc w:val="both"/>
        <w:rPr>
          <w:rStyle w:val="IntenseReference"/>
          <w:sz w:val="32"/>
          <w:szCs w:val="32"/>
        </w:rPr>
      </w:pPr>
      <w:r>
        <w:rPr>
          <w:rStyle w:val="IntenseReference"/>
          <w:sz w:val="32"/>
          <w:szCs w:val="32"/>
        </w:rPr>
        <w:t>IV. Défis et enjeux de l'intelligence artificielle</w:t>
      </w:r>
    </w:p>
    <w:p w14:paraId="719742C7" w14:textId="77777777" w:rsidR="00F06510" w:rsidRDefault="00F06510" w:rsidP="00DE2BC8">
      <w:pPr>
        <w:jc w:val="both"/>
      </w:pPr>
    </w:p>
    <w:p w14:paraId="52E9B245" w14:textId="77777777" w:rsidR="00F06510" w:rsidRPr="00E230D6" w:rsidRDefault="00F06510" w:rsidP="00DE2BC8">
      <w:pPr>
        <w:jc w:val="both"/>
        <w:rPr>
          <w:b/>
          <w:bCs/>
          <w:color w:val="E341CC"/>
          <w:sz w:val="28"/>
          <w:szCs w:val="28"/>
        </w:rPr>
      </w:pPr>
      <w:r w:rsidRPr="00E230D6">
        <w:rPr>
          <w:b/>
          <w:bCs/>
          <w:color w:val="E341CC"/>
          <w:sz w:val="28"/>
          <w:szCs w:val="28"/>
        </w:rPr>
        <w:t>A. Questions éthiques liées à l'utilisation de l'IA</w:t>
      </w:r>
      <w:r>
        <w:rPr>
          <w:b/>
          <w:bCs/>
          <w:color w:val="E341CC"/>
          <w:sz w:val="28"/>
          <w:szCs w:val="28"/>
        </w:rPr>
        <w:t> :</w:t>
      </w:r>
    </w:p>
    <w:p w14:paraId="6A68E325" w14:textId="77777777" w:rsidR="00F06510" w:rsidRDefault="00F06510" w:rsidP="00DE2BC8">
      <w:pPr>
        <w:jc w:val="both"/>
        <w:rPr>
          <w:sz w:val="28"/>
          <w:szCs w:val="28"/>
        </w:rPr>
      </w:pPr>
      <w:r>
        <w:rPr>
          <w:sz w:val="28"/>
          <w:szCs w:val="28"/>
        </w:rPr>
        <w:t>L'intégration croissante de l'intelligence artificielle soulève des préoccupations éthiques complexes. Cette section examinera les dilemmes éthiques liés à l'IA, notamment la transparence des algorithmes, la responsabilité en cas de décisions automatisées, et les biais inhérents aux données utilisées pour entraîner les modèles. Nous aborderons également les questions de vie privée et de consentement, soulignant l'importance d'un cadre éthique solide pour guider le développement et l'utilisation de l'IA de manière responsable.</w:t>
      </w:r>
    </w:p>
    <w:p w14:paraId="54DEF9BA" w14:textId="77777777" w:rsidR="00F06510" w:rsidRDefault="00F06510" w:rsidP="00DE2BC8">
      <w:pPr>
        <w:jc w:val="both"/>
        <w:rPr>
          <w:sz w:val="28"/>
          <w:szCs w:val="28"/>
        </w:rPr>
      </w:pPr>
    </w:p>
    <w:p w14:paraId="091F3502" w14:textId="77777777" w:rsidR="00F06510" w:rsidRPr="00E230D6" w:rsidRDefault="00F06510" w:rsidP="00DE2BC8">
      <w:pPr>
        <w:jc w:val="both"/>
        <w:rPr>
          <w:b/>
          <w:bCs/>
          <w:color w:val="E341CC"/>
          <w:sz w:val="28"/>
          <w:szCs w:val="28"/>
        </w:rPr>
      </w:pPr>
      <w:r w:rsidRPr="00E230D6">
        <w:rPr>
          <w:b/>
          <w:bCs/>
          <w:color w:val="E341CC"/>
          <w:sz w:val="28"/>
          <w:szCs w:val="28"/>
        </w:rPr>
        <w:t>B. Implications sur l'emploi et la main-d'œuvre</w:t>
      </w:r>
      <w:r>
        <w:rPr>
          <w:b/>
          <w:bCs/>
          <w:color w:val="E341CC"/>
          <w:sz w:val="28"/>
          <w:szCs w:val="28"/>
        </w:rPr>
        <w:t> :</w:t>
      </w:r>
    </w:p>
    <w:p w14:paraId="0D413870" w14:textId="77777777" w:rsidR="00F06510" w:rsidRDefault="00F06510" w:rsidP="00DE2BC8">
      <w:pPr>
        <w:jc w:val="both"/>
        <w:rPr>
          <w:sz w:val="28"/>
          <w:szCs w:val="28"/>
        </w:rPr>
      </w:pPr>
      <w:r>
        <w:rPr>
          <w:sz w:val="28"/>
          <w:szCs w:val="28"/>
        </w:rPr>
        <w:t>L'automatisation alimentée par l'IA a des répercussions sur le marché du travail, créant des opportunités tout en soulevant des inquiétudes quant à la perte d'emplois traditionnels. Cette section analysera les implications de l'IA sur l'emploi, explorant comment les professions évoluent, les compétences requises, et les stratégies potentielles pour atténuer les perturbations sur le marché du travail. Nous examinerons également les initiatives visant à favoriser la reconversion professionnelle et à créer un équilibre entre automatisation et maintien de l'emploi.</w:t>
      </w:r>
    </w:p>
    <w:p w14:paraId="1A1EE8B2" w14:textId="77777777" w:rsidR="00F06510" w:rsidRDefault="00F06510" w:rsidP="00DE2BC8">
      <w:pPr>
        <w:jc w:val="both"/>
        <w:rPr>
          <w:sz w:val="28"/>
          <w:szCs w:val="28"/>
        </w:rPr>
      </w:pPr>
    </w:p>
    <w:p w14:paraId="2ED1BD7F" w14:textId="77777777" w:rsidR="00F06510" w:rsidRPr="002769F0" w:rsidRDefault="00F06510" w:rsidP="00DE2BC8">
      <w:pPr>
        <w:jc w:val="both"/>
        <w:rPr>
          <w:b/>
          <w:bCs/>
          <w:color w:val="E341CC"/>
          <w:sz w:val="28"/>
          <w:szCs w:val="28"/>
        </w:rPr>
      </w:pPr>
      <w:r w:rsidRPr="002769F0">
        <w:rPr>
          <w:b/>
          <w:bCs/>
          <w:color w:val="E341CC"/>
          <w:sz w:val="28"/>
          <w:szCs w:val="28"/>
        </w:rPr>
        <w:t>C. Sécurité et confidentialité des données dans un monde IA</w:t>
      </w:r>
      <w:r>
        <w:rPr>
          <w:b/>
          <w:bCs/>
          <w:color w:val="E341CC"/>
          <w:sz w:val="28"/>
          <w:szCs w:val="28"/>
        </w:rPr>
        <w:t> :</w:t>
      </w:r>
    </w:p>
    <w:p w14:paraId="3F5F79E4" w14:textId="77777777" w:rsidR="00F06510" w:rsidRDefault="00F06510" w:rsidP="00DE2BC8">
      <w:pPr>
        <w:jc w:val="both"/>
        <w:rPr>
          <w:sz w:val="28"/>
          <w:szCs w:val="28"/>
        </w:rPr>
      </w:pPr>
      <w:r>
        <w:rPr>
          <w:sz w:val="28"/>
          <w:szCs w:val="28"/>
        </w:rPr>
        <w:t xml:space="preserve">Avec la prolifération de l'IA, la sécurité des données devient une préoccupation majeure. Cette partie mettra en lumière les défis de sécurité liés à l'IA, tels que les attaques adverses ciblant les modèles d'apprentissage machine, la vulnérabilité des systèmes autonomes, et les risques de manipulation des données. Nous explorerons également les stratégies de protection des données, les normes de </w:t>
      </w:r>
      <w:r>
        <w:rPr>
          <w:sz w:val="28"/>
          <w:szCs w:val="28"/>
        </w:rPr>
        <w:lastRenderedPageBreak/>
        <w:t>sécurité émergentes, et les efforts déployés pour concilier l'innovation de l'IA avec la nécessité de garantir la confidentialité et l'intégrité des informations.</w:t>
      </w:r>
    </w:p>
    <w:p w14:paraId="4CD407FA" w14:textId="77777777" w:rsidR="00F06510" w:rsidRDefault="00F06510" w:rsidP="00DE2BC8">
      <w:pPr>
        <w:jc w:val="both"/>
        <w:rPr>
          <w:sz w:val="28"/>
          <w:szCs w:val="28"/>
        </w:rPr>
      </w:pPr>
    </w:p>
    <w:p w14:paraId="7D42EE17" w14:textId="77777777" w:rsidR="00F06510" w:rsidRDefault="00F06510" w:rsidP="00DE2BC8">
      <w:pPr>
        <w:jc w:val="both"/>
        <w:rPr>
          <w:sz w:val="28"/>
          <w:szCs w:val="28"/>
        </w:rPr>
      </w:pPr>
      <w:r>
        <w:rPr>
          <w:sz w:val="28"/>
          <w:szCs w:val="28"/>
        </w:rPr>
        <w:t>En abordant ces défis et enjeux, nous reconnaissons que l'essor de l'IA ne se fait pas sans soulever des questions cruciales pour notre société. Comprendre ces aspects est essentiel pour éclairer les décisions politiques, orienter les développements technologiques et assurer une adoption responsable de l'intelligence artificielle dans notre quotidien.</w:t>
      </w:r>
    </w:p>
    <w:p w14:paraId="0BB4D441" w14:textId="77777777" w:rsidR="00F06510" w:rsidRDefault="00F06510" w:rsidP="00DE2BC8">
      <w:pPr>
        <w:jc w:val="both"/>
        <w:rPr>
          <w:sz w:val="28"/>
          <w:szCs w:val="28"/>
        </w:rPr>
      </w:pPr>
    </w:p>
    <w:p w14:paraId="333F8AAB" w14:textId="77777777" w:rsidR="00F06510" w:rsidRPr="002769F0" w:rsidRDefault="00F06510" w:rsidP="00DE2BC8">
      <w:pPr>
        <w:jc w:val="both"/>
        <w:rPr>
          <w:b/>
          <w:bCs/>
          <w:color w:val="0070C0"/>
          <w:sz w:val="28"/>
          <w:szCs w:val="28"/>
        </w:rPr>
      </w:pPr>
      <w:r w:rsidRPr="002769F0">
        <w:rPr>
          <w:b/>
          <w:bCs/>
          <w:color w:val="0070C0"/>
          <w:sz w:val="28"/>
          <w:szCs w:val="28"/>
        </w:rPr>
        <w:t>V.</w:t>
      </w:r>
      <w:r w:rsidRPr="002769F0">
        <w:rPr>
          <w:rFonts w:hint="cs"/>
          <w:b/>
          <w:bCs/>
          <w:color w:val="0070C0"/>
          <w:sz w:val="28"/>
          <w:szCs w:val="28"/>
          <w:rtl/>
        </w:rPr>
        <w:t xml:space="preserve"> </w:t>
      </w:r>
      <w:r w:rsidRPr="002769F0">
        <w:rPr>
          <w:b/>
          <w:bCs/>
          <w:color w:val="0070C0"/>
          <w:sz w:val="28"/>
          <w:szCs w:val="28"/>
        </w:rPr>
        <w:t>les principaux types d’IA :</w:t>
      </w:r>
    </w:p>
    <w:p w14:paraId="27B79FC9" w14:textId="77777777" w:rsidR="00F06510" w:rsidRDefault="00F06510" w:rsidP="00DE2BC8">
      <w:pPr>
        <w:jc w:val="both"/>
      </w:pPr>
    </w:p>
    <w:p w14:paraId="4A799771" w14:textId="77777777" w:rsidR="00F06510" w:rsidRPr="002769F0" w:rsidRDefault="00F06510" w:rsidP="00DE2BC8">
      <w:pPr>
        <w:pStyle w:val="Heading2"/>
        <w:jc w:val="both"/>
        <w:rPr>
          <w:b/>
          <w:bCs/>
          <w:color w:val="DDA243"/>
          <w:sz w:val="32"/>
          <w:szCs w:val="32"/>
        </w:rPr>
      </w:pPr>
      <w:bookmarkStart w:id="5" w:name="_Toc198016658"/>
      <w:bookmarkStart w:id="6" w:name="_Toc198017284"/>
      <w:bookmarkStart w:id="7" w:name="_Toc198020686"/>
      <w:r w:rsidRPr="002769F0">
        <w:rPr>
          <w:b/>
          <w:bCs/>
          <w:color w:val="DDA243"/>
          <w:sz w:val="32"/>
          <w:szCs w:val="32"/>
        </w:rPr>
        <w:t xml:space="preserve">A. </w:t>
      </w:r>
      <w:r w:rsidRPr="002769F0">
        <w:rPr>
          <w:rStyle w:val="Strong"/>
          <w:color w:val="DDA243"/>
          <w:sz w:val="32"/>
          <w:szCs w:val="32"/>
        </w:rPr>
        <w:t>Types d’IA selon les capacités</w:t>
      </w:r>
      <w:r>
        <w:rPr>
          <w:rStyle w:val="Strong"/>
          <w:color w:val="DDA243"/>
          <w:sz w:val="32"/>
          <w:szCs w:val="32"/>
        </w:rPr>
        <w:t> :</w:t>
      </w:r>
      <w:bookmarkEnd w:id="5"/>
      <w:bookmarkEnd w:id="6"/>
      <w:bookmarkEnd w:id="7"/>
    </w:p>
    <w:p w14:paraId="35B3B772" w14:textId="77777777" w:rsidR="00F06510" w:rsidRPr="006B2EE5" w:rsidRDefault="00F06510" w:rsidP="00DE2BC8">
      <w:pPr>
        <w:pStyle w:val="Heading3"/>
        <w:jc w:val="both"/>
        <w:rPr>
          <w:b/>
          <w:bCs/>
          <w:sz w:val="28"/>
          <w:szCs w:val="28"/>
        </w:rPr>
      </w:pPr>
      <w:bookmarkStart w:id="8" w:name="_Toc198016659"/>
      <w:bookmarkStart w:id="9" w:name="_Toc198017285"/>
      <w:bookmarkStart w:id="10" w:name="_Toc198020687"/>
      <w:r w:rsidRPr="006B2EE5">
        <w:rPr>
          <w:b/>
          <w:bCs/>
          <w:sz w:val="28"/>
          <w:szCs w:val="28"/>
        </w:rPr>
        <w:t xml:space="preserve">a) </w:t>
      </w:r>
      <w:r w:rsidRPr="006B2EE5">
        <w:rPr>
          <w:rStyle w:val="Strong"/>
          <w:sz w:val="28"/>
          <w:szCs w:val="28"/>
        </w:rPr>
        <w:t>IA faible (IA étroite)</w:t>
      </w:r>
      <w:bookmarkEnd w:id="8"/>
      <w:bookmarkEnd w:id="9"/>
      <w:bookmarkEnd w:id="10"/>
      <w:r>
        <w:rPr>
          <w:rStyle w:val="Strong"/>
          <w:sz w:val="28"/>
          <w:szCs w:val="28"/>
        </w:rPr>
        <w:t> </w:t>
      </w:r>
    </w:p>
    <w:p w14:paraId="4A9171BF" w14:textId="77777777" w:rsidR="00F06510" w:rsidRPr="00C17CEB" w:rsidRDefault="00F06510" w:rsidP="00DE2BC8">
      <w:pPr>
        <w:numPr>
          <w:ilvl w:val="0"/>
          <w:numId w:val="1"/>
        </w:numPr>
        <w:spacing w:before="100" w:beforeAutospacing="1" w:after="100" w:afterAutospacing="1" w:line="240" w:lineRule="auto"/>
        <w:jc w:val="both"/>
        <w:rPr>
          <w:sz w:val="28"/>
          <w:szCs w:val="28"/>
        </w:rPr>
      </w:pPr>
      <w:r w:rsidRPr="00C17CEB">
        <w:rPr>
          <w:sz w:val="28"/>
          <w:szCs w:val="28"/>
        </w:rPr>
        <w:t>Conçue pour accomplir une tâche spécifique.</w:t>
      </w:r>
    </w:p>
    <w:p w14:paraId="48C5845A" w14:textId="77777777" w:rsidR="00F06510" w:rsidRPr="00C17CEB" w:rsidRDefault="00F06510" w:rsidP="00DE2BC8">
      <w:pPr>
        <w:numPr>
          <w:ilvl w:val="0"/>
          <w:numId w:val="1"/>
        </w:numPr>
        <w:spacing w:before="100" w:beforeAutospacing="1" w:after="100" w:afterAutospacing="1" w:line="240" w:lineRule="auto"/>
        <w:jc w:val="both"/>
        <w:rPr>
          <w:sz w:val="28"/>
          <w:szCs w:val="28"/>
        </w:rPr>
      </w:pPr>
      <w:r w:rsidRPr="00C17CEB">
        <w:rPr>
          <w:sz w:val="28"/>
          <w:szCs w:val="28"/>
        </w:rPr>
        <w:t>Exemples : ChatGPT, DeepSeek, Siri, Google Translate.</w:t>
      </w:r>
    </w:p>
    <w:p w14:paraId="5C7353F9" w14:textId="77777777" w:rsidR="00F06510" w:rsidRPr="006B2EE5" w:rsidRDefault="00F06510" w:rsidP="00DE2BC8">
      <w:pPr>
        <w:pStyle w:val="Heading3"/>
        <w:jc w:val="both"/>
        <w:rPr>
          <w:b/>
          <w:bCs/>
          <w:sz w:val="28"/>
          <w:szCs w:val="28"/>
        </w:rPr>
      </w:pPr>
      <w:bookmarkStart w:id="11" w:name="_Toc198016660"/>
      <w:bookmarkStart w:id="12" w:name="_Toc198017286"/>
      <w:bookmarkStart w:id="13" w:name="_Toc198020688"/>
      <w:r w:rsidRPr="006B2EE5">
        <w:rPr>
          <w:b/>
          <w:bCs/>
          <w:sz w:val="28"/>
          <w:szCs w:val="28"/>
        </w:rPr>
        <w:t xml:space="preserve">b) </w:t>
      </w:r>
      <w:r w:rsidRPr="006B2EE5">
        <w:rPr>
          <w:rStyle w:val="Strong"/>
          <w:sz w:val="28"/>
          <w:szCs w:val="28"/>
        </w:rPr>
        <w:t>IA forte (IA générale)</w:t>
      </w:r>
      <w:bookmarkEnd w:id="11"/>
      <w:bookmarkEnd w:id="12"/>
      <w:bookmarkEnd w:id="13"/>
      <w:r>
        <w:rPr>
          <w:rStyle w:val="Strong"/>
          <w:sz w:val="28"/>
          <w:szCs w:val="28"/>
        </w:rPr>
        <w:t> </w:t>
      </w:r>
    </w:p>
    <w:p w14:paraId="4F696B25" w14:textId="77777777" w:rsidR="00F06510" w:rsidRPr="00C17CEB" w:rsidRDefault="00F06510" w:rsidP="00DE2BC8">
      <w:pPr>
        <w:numPr>
          <w:ilvl w:val="0"/>
          <w:numId w:val="2"/>
        </w:numPr>
        <w:spacing w:before="100" w:beforeAutospacing="1" w:after="100" w:afterAutospacing="1" w:line="240" w:lineRule="auto"/>
        <w:jc w:val="both"/>
        <w:rPr>
          <w:sz w:val="28"/>
          <w:szCs w:val="28"/>
        </w:rPr>
      </w:pPr>
      <w:r w:rsidRPr="00C17CEB">
        <w:rPr>
          <w:sz w:val="28"/>
          <w:szCs w:val="28"/>
        </w:rPr>
        <w:t>Possède une intelligence comparable à celle des humains (capacité d’apprentissage et de raisonnement).</w:t>
      </w:r>
    </w:p>
    <w:p w14:paraId="1A4055AB" w14:textId="77777777" w:rsidR="00F06510" w:rsidRPr="00C17CEB" w:rsidRDefault="00F06510" w:rsidP="00DE2BC8">
      <w:pPr>
        <w:numPr>
          <w:ilvl w:val="0"/>
          <w:numId w:val="2"/>
        </w:numPr>
        <w:spacing w:before="100" w:beforeAutospacing="1" w:after="100" w:afterAutospacing="1" w:line="240" w:lineRule="auto"/>
        <w:jc w:val="both"/>
        <w:rPr>
          <w:sz w:val="28"/>
          <w:szCs w:val="28"/>
        </w:rPr>
      </w:pPr>
      <w:r w:rsidRPr="00C17CEB">
        <w:rPr>
          <w:sz w:val="28"/>
          <w:szCs w:val="28"/>
        </w:rPr>
        <w:t>Pas encore atteinte aujourd’hui.</w:t>
      </w:r>
    </w:p>
    <w:p w14:paraId="312331D3" w14:textId="77777777" w:rsidR="00F06510" w:rsidRPr="006B2EE5" w:rsidRDefault="00F06510" w:rsidP="00DE2BC8">
      <w:pPr>
        <w:pStyle w:val="Heading3"/>
        <w:jc w:val="both"/>
        <w:rPr>
          <w:b/>
          <w:bCs/>
          <w:sz w:val="28"/>
          <w:szCs w:val="28"/>
        </w:rPr>
      </w:pPr>
      <w:bookmarkStart w:id="14" w:name="_Toc198016661"/>
      <w:bookmarkStart w:id="15" w:name="_Toc198017287"/>
      <w:bookmarkStart w:id="16" w:name="_Toc198020689"/>
      <w:r w:rsidRPr="006B2EE5">
        <w:rPr>
          <w:b/>
          <w:bCs/>
          <w:sz w:val="28"/>
          <w:szCs w:val="28"/>
        </w:rPr>
        <w:t xml:space="preserve">c) </w:t>
      </w:r>
      <w:r w:rsidRPr="006B2EE5">
        <w:rPr>
          <w:rStyle w:val="Strong"/>
          <w:sz w:val="28"/>
          <w:szCs w:val="28"/>
        </w:rPr>
        <w:t>Superintelligence artificielle</w:t>
      </w:r>
      <w:bookmarkEnd w:id="14"/>
      <w:bookmarkEnd w:id="15"/>
      <w:bookmarkEnd w:id="16"/>
      <w:r>
        <w:rPr>
          <w:rStyle w:val="Strong"/>
          <w:sz w:val="28"/>
          <w:szCs w:val="28"/>
        </w:rPr>
        <w:t> </w:t>
      </w:r>
    </w:p>
    <w:p w14:paraId="2E3B480A" w14:textId="77777777" w:rsidR="00F06510" w:rsidRPr="00C17CEB" w:rsidRDefault="00F06510" w:rsidP="00DE2BC8">
      <w:pPr>
        <w:numPr>
          <w:ilvl w:val="0"/>
          <w:numId w:val="3"/>
        </w:numPr>
        <w:spacing w:before="100" w:beforeAutospacing="1" w:after="100" w:afterAutospacing="1" w:line="240" w:lineRule="auto"/>
        <w:jc w:val="both"/>
        <w:rPr>
          <w:sz w:val="28"/>
          <w:szCs w:val="28"/>
        </w:rPr>
      </w:pPr>
      <w:r w:rsidRPr="00C17CEB">
        <w:rPr>
          <w:sz w:val="28"/>
          <w:szCs w:val="28"/>
        </w:rPr>
        <w:t>Dépasserait l’intelligence humaine dans tous les domaines.</w:t>
      </w:r>
    </w:p>
    <w:p w14:paraId="3347800D" w14:textId="77777777" w:rsidR="00F06510" w:rsidRPr="00C17CEB" w:rsidRDefault="00F06510" w:rsidP="00DE2BC8">
      <w:pPr>
        <w:numPr>
          <w:ilvl w:val="0"/>
          <w:numId w:val="3"/>
        </w:numPr>
        <w:spacing w:before="100" w:beforeAutospacing="1" w:after="100" w:afterAutospacing="1" w:line="240" w:lineRule="auto"/>
        <w:jc w:val="both"/>
        <w:rPr>
          <w:sz w:val="28"/>
          <w:szCs w:val="28"/>
        </w:rPr>
      </w:pPr>
      <w:r w:rsidRPr="00C17CEB">
        <w:rPr>
          <w:sz w:val="28"/>
          <w:szCs w:val="28"/>
        </w:rPr>
        <w:t>Théorique pour le moment.</w:t>
      </w:r>
    </w:p>
    <w:p w14:paraId="59083316" w14:textId="77777777" w:rsidR="00F06510" w:rsidRDefault="00000000" w:rsidP="00DE2BC8">
      <w:pPr>
        <w:spacing w:after="0"/>
        <w:jc w:val="both"/>
      </w:pPr>
      <w:r>
        <w:pict w14:anchorId="3520E797">
          <v:rect id="_x0000_i1025" style="width:0;height:1.5pt" o:hralign="center" o:hrstd="t" o:hr="t" fillcolor="#a0a0a0" stroked="f"/>
        </w:pict>
      </w:r>
    </w:p>
    <w:p w14:paraId="2A9CADF5" w14:textId="77777777" w:rsidR="00F06510" w:rsidRPr="002769F0" w:rsidRDefault="00F06510" w:rsidP="00DE2BC8">
      <w:pPr>
        <w:pStyle w:val="Heading2"/>
        <w:jc w:val="both"/>
        <w:rPr>
          <w:b/>
          <w:bCs/>
          <w:color w:val="DDA243"/>
          <w:sz w:val="28"/>
          <w:szCs w:val="28"/>
        </w:rPr>
      </w:pPr>
      <w:bookmarkStart w:id="17" w:name="_Toc198016662"/>
      <w:bookmarkStart w:id="18" w:name="_Toc198017288"/>
      <w:bookmarkStart w:id="19" w:name="_Toc198020690"/>
      <w:r w:rsidRPr="002769F0">
        <w:rPr>
          <w:b/>
          <w:bCs/>
          <w:color w:val="DDA243"/>
          <w:sz w:val="28"/>
          <w:szCs w:val="28"/>
        </w:rPr>
        <w:t xml:space="preserve">2. </w:t>
      </w:r>
      <w:r w:rsidRPr="002769F0">
        <w:rPr>
          <w:rStyle w:val="Strong"/>
          <w:color w:val="DDA243"/>
          <w:sz w:val="28"/>
          <w:szCs w:val="28"/>
        </w:rPr>
        <w:t>Types d’IA selon les techniques utilisées</w:t>
      </w:r>
      <w:r>
        <w:rPr>
          <w:rStyle w:val="Strong"/>
          <w:color w:val="DDA243"/>
          <w:sz w:val="28"/>
          <w:szCs w:val="28"/>
        </w:rPr>
        <w:t> :</w:t>
      </w:r>
      <w:bookmarkEnd w:id="17"/>
      <w:bookmarkEnd w:id="18"/>
      <w:bookmarkEnd w:id="19"/>
    </w:p>
    <w:p w14:paraId="57CA571C" w14:textId="77777777" w:rsidR="00F06510" w:rsidRPr="006B2EE5" w:rsidRDefault="00F06510" w:rsidP="00DE2BC8">
      <w:pPr>
        <w:pStyle w:val="Heading3"/>
        <w:jc w:val="both"/>
        <w:rPr>
          <w:sz w:val="28"/>
          <w:szCs w:val="28"/>
        </w:rPr>
      </w:pPr>
      <w:bookmarkStart w:id="20" w:name="_Toc198016663"/>
      <w:bookmarkStart w:id="21" w:name="_Toc198017289"/>
      <w:bookmarkStart w:id="22" w:name="_Toc198020691"/>
      <w:r w:rsidRPr="006B2EE5">
        <w:rPr>
          <w:sz w:val="28"/>
          <w:szCs w:val="28"/>
        </w:rPr>
        <w:t xml:space="preserve">a) </w:t>
      </w:r>
      <w:r w:rsidRPr="006B2EE5">
        <w:rPr>
          <w:rStyle w:val="Strong"/>
          <w:sz w:val="28"/>
          <w:szCs w:val="28"/>
        </w:rPr>
        <w:t>IA basée sur des règles (Systèmes experts)</w:t>
      </w:r>
      <w:bookmarkEnd w:id="20"/>
      <w:bookmarkEnd w:id="21"/>
      <w:bookmarkEnd w:id="22"/>
    </w:p>
    <w:p w14:paraId="087CB57A" w14:textId="77777777" w:rsidR="00F06510" w:rsidRPr="006B2EE5" w:rsidRDefault="00F06510" w:rsidP="00DE2BC8">
      <w:pPr>
        <w:numPr>
          <w:ilvl w:val="0"/>
          <w:numId w:val="4"/>
        </w:numPr>
        <w:spacing w:before="100" w:beforeAutospacing="1" w:after="100" w:afterAutospacing="1" w:line="240" w:lineRule="auto"/>
        <w:jc w:val="both"/>
        <w:rPr>
          <w:sz w:val="28"/>
          <w:szCs w:val="28"/>
        </w:rPr>
      </w:pPr>
      <w:r w:rsidRPr="006B2EE5">
        <w:rPr>
          <w:sz w:val="28"/>
          <w:szCs w:val="28"/>
        </w:rPr>
        <w:t>Fonctionne avec des règles prédéfinies par des humains.</w:t>
      </w:r>
    </w:p>
    <w:p w14:paraId="334AB6CE" w14:textId="77777777" w:rsidR="00F06510" w:rsidRPr="006B2EE5" w:rsidRDefault="00F06510" w:rsidP="00DE2BC8">
      <w:pPr>
        <w:numPr>
          <w:ilvl w:val="0"/>
          <w:numId w:val="4"/>
        </w:numPr>
        <w:spacing w:before="100" w:beforeAutospacing="1" w:after="100" w:afterAutospacing="1" w:line="240" w:lineRule="auto"/>
        <w:jc w:val="both"/>
        <w:rPr>
          <w:sz w:val="28"/>
          <w:szCs w:val="28"/>
        </w:rPr>
      </w:pPr>
      <w:r w:rsidRPr="006B2EE5">
        <w:rPr>
          <w:sz w:val="28"/>
          <w:szCs w:val="28"/>
        </w:rPr>
        <w:t>Exemples : Assistants médicaux basés sur des bases de données.</w:t>
      </w:r>
    </w:p>
    <w:p w14:paraId="5453BA20" w14:textId="77777777" w:rsidR="00F06510" w:rsidRPr="006B2EE5" w:rsidRDefault="00F06510" w:rsidP="00DE2BC8">
      <w:pPr>
        <w:pStyle w:val="Heading3"/>
        <w:jc w:val="both"/>
        <w:rPr>
          <w:b/>
          <w:bCs/>
          <w:sz w:val="28"/>
          <w:szCs w:val="28"/>
        </w:rPr>
      </w:pPr>
      <w:bookmarkStart w:id="23" w:name="_Toc198016664"/>
      <w:bookmarkStart w:id="24" w:name="_Toc198017290"/>
      <w:bookmarkStart w:id="25" w:name="_Toc198020692"/>
      <w:r w:rsidRPr="006B2EE5">
        <w:rPr>
          <w:b/>
          <w:bCs/>
          <w:sz w:val="28"/>
          <w:szCs w:val="28"/>
        </w:rPr>
        <w:lastRenderedPageBreak/>
        <w:t xml:space="preserve">b) </w:t>
      </w:r>
      <w:r w:rsidRPr="006B2EE5">
        <w:rPr>
          <w:rStyle w:val="Strong"/>
          <w:sz w:val="28"/>
          <w:szCs w:val="28"/>
        </w:rPr>
        <w:t>Apprentissage automatique (Machine Learning, ML)</w:t>
      </w:r>
      <w:bookmarkEnd w:id="23"/>
      <w:bookmarkEnd w:id="24"/>
      <w:bookmarkEnd w:id="25"/>
    </w:p>
    <w:p w14:paraId="2B184DCB" w14:textId="77777777" w:rsidR="00F06510" w:rsidRPr="006B2EE5" w:rsidRDefault="00F06510" w:rsidP="00DE2BC8">
      <w:pPr>
        <w:numPr>
          <w:ilvl w:val="0"/>
          <w:numId w:val="5"/>
        </w:numPr>
        <w:spacing w:before="100" w:beforeAutospacing="1" w:after="100" w:afterAutospacing="1" w:line="240" w:lineRule="auto"/>
        <w:jc w:val="both"/>
        <w:rPr>
          <w:sz w:val="28"/>
          <w:szCs w:val="28"/>
        </w:rPr>
      </w:pPr>
      <w:r w:rsidRPr="006B2EE5">
        <w:rPr>
          <w:sz w:val="28"/>
          <w:szCs w:val="28"/>
        </w:rPr>
        <w:t>L’IA apprend à partir de données sans être explicitement programmée.</w:t>
      </w:r>
    </w:p>
    <w:p w14:paraId="5E6D3B5D" w14:textId="77777777" w:rsidR="00F06510" w:rsidRPr="006B2EE5" w:rsidRDefault="00F06510" w:rsidP="00DE2BC8">
      <w:pPr>
        <w:numPr>
          <w:ilvl w:val="0"/>
          <w:numId w:val="5"/>
        </w:numPr>
        <w:spacing w:before="100" w:beforeAutospacing="1" w:after="100" w:afterAutospacing="1" w:line="240" w:lineRule="auto"/>
        <w:jc w:val="both"/>
        <w:rPr>
          <w:sz w:val="28"/>
          <w:szCs w:val="28"/>
        </w:rPr>
      </w:pPr>
      <w:r w:rsidRPr="006B2EE5">
        <w:rPr>
          <w:sz w:val="28"/>
          <w:szCs w:val="28"/>
        </w:rPr>
        <w:t>Exemples : Détection de fraude bancaire, recommandations Netflix.</w:t>
      </w:r>
    </w:p>
    <w:p w14:paraId="1F8B37BA" w14:textId="77777777" w:rsidR="00F06510" w:rsidRPr="006B2EE5" w:rsidRDefault="00F06510" w:rsidP="00DE2BC8">
      <w:pPr>
        <w:pStyle w:val="Heading3"/>
        <w:jc w:val="both"/>
        <w:rPr>
          <w:b/>
          <w:bCs/>
          <w:sz w:val="28"/>
          <w:szCs w:val="28"/>
        </w:rPr>
      </w:pPr>
      <w:bookmarkStart w:id="26" w:name="_Toc198016665"/>
      <w:bookmarkStart w:id="27" w:name="_Toc198017291"/>
      <w:bookmarkStart w:id="28" w:name="_Toc198020693"/>
      <w:r w:rsidRPr="006B2EE5">
        <w:rPr>
          <w:b/>
          <w:bCs/>
          <w:sz w:val="28"/>
          <w:szCs w:val="28"/>
        </w:rPr>
        <w:t xml:space="preserve">c) </w:t>
      </w:r>
      <w:r w:rsidRPr="006B2EE5">
        <w:rPr>
          <w:rStyle w:val="Strong"/>
          <w:sz w:val="28"/>
          <w:szCs w:val="28"/>
        </w:rPr>
        <w:t>Apprentissage profond (Deep Learning, DL)</w:t>
      </w:r>
      <w:bookmarkEnd w:id="26"/>
      <w:bookmarkEnd w:id="27"/>
      <w:bookmarkEnd w:id="28"/>
    </w:p>
    <w:p w14:paraId="3AE5A559" w14:textId="77777777" w:rsidR="00F06510" w:rsidRPr="006B2EE5" w:rsidRDefault="00F06510" w:rsidP="00DE2BC8">
      <w:pPr>
        <w:numPr>
          <w:ilvl w:val="0"/>
          <w:numId w:val="6"/>
        </w:numPr>
        <w:spacing w:before="100" w:beforeAutospacing="1" w:after="100" w:afterAutospacing="1" w:line="240" w:lineRule="auto"/>
        <w:jc w:val="both"/>
        <w:rPr>
          <w:sz w:val="28"/>
          <w:szCs w:val="28"/>
        </w:rPr>
      </w:pPr>
      <w:r w:rsidRPr="006B2EE5">
        <w:rPr>
          <w:sz w:val="28"/>
          <w:szCs w:val="28"/>
        </w:rPr>
        <w:t>Utilise des réseaux de neurones profonds pour traiter des données complexes (images, texte, son).</w:t>
      </w:r>
    </w:p>
    <w:p w14:paraId="17052BD0" w14:textId="77777777" w:rsidR="00F06510" w:rsidRPr="006B2EE5" w:rsidRDefault="00F06510" w:rsidP="00DE2BC8">
      <w:pPr>
        <w:numPr>
          <w:ilvl w:val="0"/>
          <w:numId w:val="6"/>
        </w:numPr>
        <w:spacing w:before="100" w:beforeAutospacing="1" w:after="100" w:afterAutospacing="1" w:line="240" w:lineRule="auto"/>
        <w:jc w:val="both"/>
        <w:rPr>
          <w:sz w:val="28"/>
          <w:szCs w:val="28"/>
        </w:rPr>
      </w:pPr>
      <w:r w:rsidRPr="006B2EE5">
        <w:rPr>
          <w:sz w:val="28"/>
          <w:szCs w:val="28"/>
        </w:rPr>
        <w:t>Exemples : ChatGPT, DeepSeek, Midjourney, Tesla Autopilot.</w:t>
      </w:r>
    </w:p>
    <w:p w14:paraId="3C6E944B" w14:textId="77777777" w:rsidR="00F06510" w:rsidRDefault="00000000" w:rsidP="00DE2BC8">
      <w:pPr>
        <w:spacing w:after="0"/>
        <w:jc w:val="both"/>
      </w:pPr>
      <w:r>
        <w:pict w14:anchorId="4A614912">
          <v:rect id="_x0000_i1026" style="width:0;height:1.5pt" o:hralign="center" o:hrstd="t" o:hr="t" fillcolor="#a0a0a0" stroked="f"/>
        </w:pict>
      </w:r>
    </w:p>
    <w:p w14:paraId="793BD0E4" w14:textId="77777777" w:rsidR="00F06510" w:rsidRPr="002769F0" w:rsidRDefault="00F06510" w:rsidP="00DE2BC8">
      <w:pPr>
        <w:pStyle w:val="Heading2"/>
        <w:jc w:val="both"/>
        <w:rPr>
          <w:b/>
          <w:bCs/>
          <w:color w:val="DDA243"/>
          <w:sz w:val="28"/>
          <w:szCs w:val="28"/>
        </w:rPr>
      </w:pPr>
      <w:bookmarkStart w:id="29" w:name="_Toc198016666"/>
      <w:bookmarkStart w:id="30" w:name="_Toc198017292"/>
      <w:bookmarkStart w:id="31" w:name="_Toc198020694"/>
      <w:r w:rsidRPr="002769F0">
        <w:rPr>
          <w:b/>
          <w:bCs/>
          <w:color w:val="DDA243"/>
          <w:sz w:val="28"/>
          <w:szCs w:val="28"/>
        </w:rPr>
        <w:t xml:space="preserve">3. </w:t>
      </w:r>
      <w:r w:rsidRPr="002769F0">
        <w:rPr>
          <w:rStyle w:val="Strong"/>
          <w:color w:val="DDA243"/>
          <w:sz w:val="28"/>
          <w:szCs w:val="28"/>
        </w:rPr>
        <w:t>Exemples de modèles d’IA populaires</w:t>
      </w:r>
      <w:r>
        <w:rPr>
          <w:rStyle w:val="Strong"/>
          <w:color w:val="DDA243"/>
          <w:sz w:val="28"/>
          <w:szCs w:val="28"/>
        </w:rPr>
        <w:t> :</w:t>
      </w:r>
      <w:bookmarkEnd w:id="29"/>
      <w:bookmarkEnd w:id="30"/>
      <w:bookmarkEnd w:id="31"/>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3064"/>
        <w:gridCol w:w="2659"/>
        <w:gridCol w:w="3637"/>
      </w:tblGrid>
      <w:tr w:rsidR="00F06510" w14:paraId="04326F43" w14:textId="77777777" w:rsidTr="00572324">
        <w:trPr>
          <w:tblHeader/>
          <w:tblCellSpacing w:w="15" w:type="dxa"/>
        </w:trPr>
        <w:tc>
          <w:tcPr>
            <w:tcW w:w="0" w:type="auto"/>
            <w:vAlign w:val="center"/>
            <w:hideMark/>
          </w:tcPr>
          <w:p w14:paraId="06C9BE42" w14:textId="77777777" w:rsidR="00F06510" w:rsidRPr="00E230D6" w:rsidRDefault="00F06510" w:rsidP="00DE2BC8">
            <w:pPr>
              <w:jc w:val="both"/>
              <w:rPr>
                <w:b/>
                <w:bCs/>
                <w:color w:val="7030A0"/>
                <w:sz w:val="28"/>
                <w:szCs w:val="28"/>
              </w:rPr>
            </w:pPr>
            <w:r w:rsidRPr="00E230D6">
              <w:rPr>
                <w:rStyle w:val="Strong"/>
                <w:color w:val="7030A0"/>
                <w:sz w:val="28"/>
                <w:szCs w:val="28"/>
              </w:rPr>
              <w:t>Modèle</w:t>
            </w:r>
          </w:p>
        </w:tc>
        <w:tc>
          <w:tcPr>
            <w:tcW w:w="0" w:type="auto"/>
            <w:vAlign w:val="center"/>
            <w:hideMark/>
          </w:tcPr>
          <w:p w14:paraId="04948E2C" w14:textId="77777777" w:rsidR="00F06510" w:rsidRPr="00E230D6" w:rsidRDefault="00F06510" w:rsidP="00DE2BC8">
            <w:pPr>
              <w:jc w:val="both"/>
              <w:rPr>
                <w:b/>
                <w:bCs/>
                <w:color w:val="7030A0"/>
                <w:sz w:val="28"/>
                <w:szCs w:val="28"/>
              </w:rPr>
            </w:pPr>
            <w:r w:rsidRPr="00E230D6">
              <w:rPr>
                <w:rStyle w:val="Strong"/>
                <w:color w:val="7030A0"/>
                <w:sz w:val="28"/>
                <w:szCs w:val="28"/>
              </w:rPr>
              <w:t>Type</w:t>
            </w:r>
          </w:p>
        </w:tc>
        <w:tc>
          <w:tcPr>
            <w:tcW w:w="0" w:type="auto"/>
            <w:vAlign w:val="center"/>
            <w:hideMark/>
          </w:tcPr>
          <w:p w14:paraId="521ED732" w14:textId="77777777" w:rsidR="00F06510" w:rsidRPr="00E230D6" w:rsidRDefault="00F06510" w:rsidP="00DE2BC8">
            <w:pPr>
              <w:jc w:val="both"/>
              <w:rPr>
                <w:b/>
                <w:bCs/>
                <w:color w:val="7030A0"/>
                <w:sz w:val="28"/>
                <w:szCs w:val="28"/>
              </w:rPr>
            </w:pPr>
            <w:r w:rsidRPr="00E230D6">
              <w:rPr>
                <w:rStyle w:val="Strong"/>
                <w:color w:val="7030A0"/>
                <w:sz w:val="28"/>
                <w:szCs w:val="28"/>
              </w:rPr>
              <w:t>Spécialité</w:t>
            </w:r>
          </w:p>
        </w:tc>
      </w:tr>
      <w:tr w:rsidR="00F06510" w14:paraId="06FF8911" w14:textId="77777777" w:rsidTr="00572324">
        <w:trPr>
          <w:tblCellSpacing w:w="15" w:type="dxa"/>
        </w:trPr>
        <w:tc>
          <w:tcPr>
            <w:tcW w:w="0" w:type="auto"/>
            <w:vAlign w:val="center"/>
            <w:hideMark/>
          </w:tcPr>
          <w:p w14:paraId="1DE30581" w14:textId="77777777" w:rsidR="00F06510" w:rsidRPr="006B2EE5" w:rsidRDefault="00F06510" w:rsidP="00DE2BC8">
            <w:pPr>
              <w:jc w:val="both"/>
              <w:rPr>
                <w:b/>
                <w:bCs/>
                <w:sz w:val="28"/>
                <w:szCs w:val="28"/>
              </w:rPr>
            </w:pPr>
            <w:r w:rsidRPr="00E230D6">
              <w:rPr>
                <w:rStyle w:val="Strong"/>
                <w:color w:val="FF0000"/>
                <w:sz w:val="28"/>
                <w:szCs w:val="28"/>
              </w:rPr>
              <w:t>ChatGPT</w:t>
            </w:r>
            <w:r w:rsidRPr="00E230D6">
              <w:rPr>
                <w:b/>
                <w:bCs/>
                <w:color w:val="FF0000"/>
                <w:sz w:val="28"/>
                <w:szCs w:val="28"/>
              </w:rPr>
              <w:t xml:space="preserve"> (OpenAI)</w:t>
            </w:r>
          </w:p>
        </w:tc>
        <w:tc>
          <w:tcPr>
            <w:tcW w:w="0" w:type="auto"/>
            <w:vAlign w:val="center"/>
            <w:hideMark/>
          </w:tcPr>
          <w:p w14:paraId="2956E721" w14:textId="77777777" w:rsidR="00F06510" w:rsidRPr="006B2EE5" w:rsidRDefault="00F06510" w:rsidP="00DE2BC8">
            <w:pPr>
              <w:jc w:val="both"/>
              <w:rPr>
                <w:sz w:val="24"/>
                <w:szCs w:val="24"/>
              </w:rPr>
            </w:pPr>
            <w:r w:rsidRPr="006B2EE5">
              <w:rPr>
                <w:sz w:val="24"/>
                <w:szCs w:val="24"/>
              </w:rPr>
              <w:t>IA générative (LLM)</w:t>
            </w:r>
          </w:p>
        </w:tc>
        <w:tc>
          <w:tcPr>
            <w:tcW w:w="0" w:type="auto"/>
            <w:vAlign w:val="center"/>
            <w:hideMark/>
          </w:tcPr>
          <w:p w14:paraId="05ED987C" w14:textId="77777777" w:rsidR="00F06510" w:rsidRDefault="00F06510" w:rsidP="00DE2BC8">
            <w:pPr>
              <w:jc w:val="both"/>
            </w:pPr>
            <w:r w:rsidRPr="006B2EE5">
              <w:rPr>
                <w:sz w:val="24"/>
                <w:szCs w:val="24"/>
              </w:rPr>
              <w:t>Génération de texte, conversation</w:t>
            </w:r>
          </w:p>
        </w:tc>
      </w:tr>
      <w:tr w:rsidR="00F06510" w:rsidRPr="006B2EE5" w14:paraId="7B020E29" w14:textId="77777777" w:rsidTr="00572324">
        <w:trPr>
          <w:tblCellSpacing w:w="15" w:type="dxa"/>
        </w:trPr>
        <w:tc>
          <w:tcPr>
            <w:tcW w:w="0" w:type="auto"/>
            <w:vAlign w:val="center"/>
            <w:hideMark/>
          </w:tcPr>
          <w:p w14:paraId="143A179D" w14:textId="77777777" w:rsidR="00F06510" w:rsidRPr="006B2EE5" w:rsidRDefault="00F06510" w:rsidP="00DE2BC8">
            <w:pPr>
              <w:jc w:val="both"/>
              <w:rPr>
                <w:sz w:val="28"/>
                <w:szCs w:val="28"/>
              </w:rPr>
            </w:pPr>
            <w:r w:rsidRPr="00E230D6">
              <w:rPr>
                <w:rStyle w:val="Strong"/>
                <w:color w:val="FF0000"/>
                <w:sz w:val="28"/>
                <w:szCs w:val="28"/>
              </w:rPr>
              <w:t>DeepSeek</w:t>
            </w:r>
          </w:p>
        </w:tc>
        <w:tc>
          <w:tcPr>
            <w:tcW w:w="0" w:type="auto"/>
            <w:vAlign w:val="center"/>
            <w:hideMark/>
          </w:tcPr>
          <w:p w14:paraId="13A88BA0" w14:textId="77777777" w:rsidR="00F06510" w:rsidRPr="006B2EE5" w:rsidRDefault="00F06510" w:rsidP="00DE2BC8">
            <w:pPr>
              <w:jc w:val="both"/>
              <w:rPr>
                <w:sz w:val="24"/>
                <w:szCs w:val="24"/>
              </w:rPr>
            </w:pPr>
            <w:r w:rsidRPr="006B2EE5">
              <w:rPr>
                <w:sz w:val="24"/>
                <w:szCs w:val="24"/>
              </w:rPr>
              <w:t>IA générative (LLM)</w:t>
            </w:r>
          </w:p>
        </w:tc>
        <w:tc>
          <w:tcPr>
            <w:tcW w:w="0" w:type="auto"/>
            <w:vAlign w:val="center"/>
            <w:hideMark/>
          </w:tcPr>
          <w:p w14:paraId="44012555" w14:textId="77777777" w:rsidR="00F06510" w:rsidRPr="006B2EE5" w:rsidRDefault="00F06510" w:rsidP="00DE2BC8">
            <w:pPr>
              <w:jc w:val="both"/>
            </w:pPr>
            <w:r w:rsidRPr="006B2EE5">
              <w:rPr>
                <w:sz w:val="24"/>
                <w:szCs w:val="24"/>
              </w:rPr>
              <w:t>Recherche avancée, analyse de texte</w:t>
            </w:r>
          </w:p>
        </w:tc>
      </w:tr>
      <w:tr w:rsidR="00F06510" w14:paraId="2B1FFDA7" w14:textId="77777777" w:rsidTr="00572324">
        <w:trPr>
          <w:trHeight w:val="708"/>
          <w:tblCellSpacing w:w="15" w:type="dxa"/>
        </w:trPr>
        <w:tc>
          <w:tcPr>
            <w:tcW w:w="0" w:type="auto"/>
            <w:vAlign w:val="center"/>
            <w:hideMark/>
          </w:tcPr>
          <w:p w14:paraId="18E62465" w14:textId="77777777" w:rsidR="00F06510" w:rsidRPr="006B2EE5" w:rsidRDefault="00F06510" w:rsidP="00DE2BC8">
            <w:pPr>
              <w:jc w:val="both"/>
              <w:rPr>
                <w:b/>
                <w:bCs/>
                <w:sz w:val="28"/>
                <w:szCs w:val="28"/>
              </w:rPr>
            </w:pPr>
            <w:r w:rsidRPr="00E230D6">
              <w:rPr>
                <w:rStyle w:val="Strong"/>
                <w:color w:val="FF0000"/>
                <w:sz w:val="28"/>
                <w:szCs w:val="28"/>
              </w:rPr>
              <w:t>Claude</w:t>
            </w:r>
            <w:r w:rsidRPr="00E230D6">
              <w:rPr>
                <w:b/>
                <w:bCs/>
                <w:color w:val="FF0000"/>
                <w:sz w:val="28"/>
                <w:szCs w:val="28"/>
              </w:rPr>
              <w:t xml:space="preserve"> (Anthropic)</w:t>
            </w:r>
          </w:p>
        </w:tc>
        <w:tc>
          <w:tcPr>
            <w:tcW w:w="0" w:type="auto"/>
            <w:vAlign w:val="center"/>
            <w:hideMark/>
          </w:tcPr>
          <w:p w14:paraId="500F06F0" w14:textId="77777777" w:rsidR="00F06510" w:rsidRPr="006B2EE5" w:rsidRDefault="00F06510" w:rsidP="00DE2BC8">
            <w:pPr>
              <w:jc w:val="both"/>
              <w:rPr>
                <w:sz w:val="24"/>
                <w:szCs w:val="24"/>
              </w:rPr>
            </w:pPr>
            <w:r>
              <w:t xml:space="preserve"> </w:t>
            </w:r>
            <w:r w:rsidRPr="006B2EE5">
              <w:rPr>
                <w:sz w:val="24"/>
                <w:szCs w:val="24"/>
              </w:rPr>
              <w:t>IA générative (LLM)</w:t>
            </w:r>
          </w:p>
        </w:tc>
        <w:tc>
          <w:tcPr>
            <w:tcW w:w="0" w:type="auto"/>
            <w:vAlign w:val="center"/>
            <w:hideMark/>
          </w:tcPr>
          <w:p w14:paraId="6B8A13A1" w14:textId="77777777" w:rsidR="00F06510" w:rsidRDefault="00F06510" w:rsidP="00DE2BC8">
            <w:pPr>
              <w:jc w:val="both"/>
            </w:pPr>
            <w:r w:rsidRPr="006B2EE5">
              <w:rPr>
                <w:sz w:val="24"/>
                <w:szCs w:val="24"/>
              </w:rPr>
              <w:t>Compréhension du langage naturel</w:t>
            </w:r>
          </w:p>
        </w:tc>
      </w:tr>
      <w:tr w:rsidR="00F06510" w14:paraId="2A4E61F6" w14:textId="77777777" w:rsidTr="00572324">
        <w:trPr>
          <w:tblCellSpacing w:w="15" w:type="dxa"/>
        </w:trPr>
        <w:tc>
          <w:tcPr>
            <w:tcW w:w="0" w:type="auto"/>
            <w:vAlign w:val="center"/>
            <w:hideMark/>
          </w:tcPr>
          <w:p w14:paraId="0552B462" w14:textId="77777777" w:rsidR="00F06510" w:rsidRPr="006B2EE5" w:rsidRDefault="00F06510" w:rsidP="00DE2BC8">
            <w:pPr>
              <w:jc w:val="both"/>
              <w:rPr>
                <w:sz w:val="28"/>
                <w:szCs w:val="28"/>
              </w:rPr>
            </w:pPr>
            <w:r w:rsidRPr="00E230D6">
              <w:rPr>
                <w:rStyle w:val="Strong"/>
                <w:color w:val="FF0000"/>
                <w:sz w:val="28"/>
                <w:szCs w:val="28"/>
              </w:rPr>
              <w:t>Gemini (ex-Bard)</w:t>
            </w:r>
            <w:r w:rsidRPr="00E230D6">
              <w:rPr>
                <w:color w:val="FF0000"/>
                <w:sz w:val="28"/>
                <w:szCs w:val="28"/>
              </w:rPr>
              <w:t xml:space="preserve"> (Google)</w:t>
            </w:r>
          </w:p>
        </w:tc>
        <w:tc>
          <w:tcPr>
            <w:tcW w:w="0" w:type="auto"/>
            <w:vAlign w:val="center"/>
            <w:hideMark/>
          </w:tcPr>
          <w:p w14:paraId="50DEB65E" w14:textId="77777777" w:rsidR="00F06510" w:rsidRDefault="00F06510" w:rsidP="00DE2BC8">
            <w:pPr>
              <w:jc w:val="both"/>
            </w:pPr>
            <w:r>
              <w:t xml:space="preserve"> </w:t>
            </w:r>
            <w:r w:rsidRPr="006B2EE5">
              <w:rPr>
                <w:sz w:val="24"/>
                <w:szCs w:val="24"/>
              </w:rPr>
              <w:t>IA générative (LLM)</w:t>
            </w:r>
          </w:p>
        </w:tc>
        <w:tc>
          <w:tcPr>
            <w:tcW w:w="0" w:type="auto"/>
            <w:vAlign w:val="center"/>
            <w:hideMark/>
          </w:tcPr>
          <w:p w14:paraId="0B0718C8" w14:textId="77777777" w:rsidR="00F06510" w:rsidRDefault="00F06510" w:rsidP="00DE2BC8">
            <w:pPr>
              <w:jc w:val="both"/>
            </w:pPr>
            <w:r w:rsidRPr="006B2EE5">
              <w:rPr>
                <w:sz w:val="24"/>
                <w:szCs w:val="24"/>
              </w:rPr>
              <w:t>Recherche et assistance</w:t>
            </w:r>
          </w:p>
        </w:tc>
      </w:tr>
      <w:tr w:rsidR="00F06510" w14:paraId="39A556C1" w14:textId="77777777" w:rsidTr="00572324">
        <w:trPr>
          <w:tblCellSpacing w:w="15" w:type="dxa"/>
        </w:trPr>
        <w:tc>
          <w:tcPr>
            <w:tcW w:w="0" w:type="auto"/>
            <w:vAlign w:val="center"/>
            <w:hideMark/>
          </w:tcPr>
          <w:p w14:paraId="1C10E1C7" w14:textId="77777777" w:rsidR="00F06510" w:rsidRPr="006B2EE5" w:rsidRDefault="00F06510" w:rsidP="00DE2BC8">
            <w:pPr>
              <w:jc w:val="both"/>
              <w:rPr>
                <w:sz w:val="28"/>
                <w:szCs w:val="28"/>
              </w:rPr>
            </w:pPr>
            <w:r w:rsidRPr="00E230D6">
              <w:rPr>
                <w:rStyle w:val="Strong"/>
                <w:color w:val="FF0000"/>
                <w:sz w:val="28"/>
                <w:szCs w:val="28"/>
              </w:rPr>
              <w:t>Mistral</w:t>
            </w:r>
          </w:p>
        </w:tc>
        <w:tc>
          <w:tcPr>
            <w:tcW w:w="0" w:type="auto"/>
            <w:vAlign w:val="center"/>
            <w:hideMark/>
          </w:tcPr>
          <w:p w14:paraId="4EB246BD" w14:textId="77777777" w:rsidR="00F06510" w:rsidRDefault="00F06510" w:rsidP="00DE2BC8">
            <w:pPr>
              <w:jc w:val="both"/>
            </w:pPr>
            <w:r>
              <w:t xml:space="preserve"> </w:t>
            </w:r>
            <w:r w:rsidRPr="006B2EE5">
              <w:rPr>
                <w:sz w:val="24"/>
                <w:szCs w:val="24"/>
              </w:rPr>
              <w:t>IA générative open-source</w:t>
            </w:r>
          </w:p>
        </w:tc>
        <w:tc>
          <w:tcPr>
            <w:tcW w:w="0" w:type="auto"/>
            <w:vAlign w:val="center"/>
            <w:hideMark/>
          </w:tcPr>
          <w:p w14:paraId="2850AA63" w14:textId="77777777" w:rsidR="00F06510" w:rsidRDefault="00F06510" w:rsidP="00DE2BC8">
            <w:pPr>
              <w:jc w:val="both"/>
            </w:pPr>
            <w:r w:rsidRPr="006B2EE5">
              <w:rPr>
                <w:sz w:val="24"/>
                <w:szCs w:val="24"/>
              </w:rPr>
              <w:t>Modèles performants et légers</w:t>
            </w:r>
          </w:p>
        </w:tc>
      </w:tr>
      <w:tr w:rsidR="00F06510" w14:paraId="592065AB" w14:textId="77777777" w:rsidTr="00572324">
        <w:trPr>
          <w:tblCellSpacing w:w="15" w:type="dxa"/>
        </w:trPr>
        <w:tc>
          <w:tcPr>
            <w:tcW w:w="0" w:type="auto"/>
            <w:vAlign w:val="center"/>
            <w:hideMark/>
          </w:tcPr>
          <w:p w14:paraId="16FE0C32" w14:textId="77777777" w:rsidR="00F06510" w:rsidRPr="006B2EE5" w:rsidRDefault="00F06510" w:rsidP="00DE2BC8">
            <w:pPr>
              <w:jc w:val="both"/>
              <w:rPr>
                <w:sz w:val="28"/>
                <w:szCs w:val="28"/>
              </w:rPr>
            </w:pPr>
            <w:r w:rsidRPr="00E230D6">
              <w:rPr>
                <w:rStyle w:val="Strong"/>
                <w:color w:val="FF0000"/>
                <w:sz w:val="28"/>
                <w:szCs w:val="28"/>
              </w:rPr>
              <w:t>DALL·E</w:t>
            </w:r>
            <w:r w:rsidRPr="00E230D6">
              <w:rPr>
                <w:color w:val="FF0000"/>
                <w:sz w:val="28"/>
                <w:szCs w:val="28"/>
              </w:rPr>
              <w:t xml:space="preserve"> (OpenAI)</w:t>
            </w:r>
          </w:p>
        </w:tc>
        <w:tc>
          <w:tcPr>
            <w:tcW w:w="0" w:type="auto"/>
            <w:vAlign w:val="center"/>
            <w:hideMark/>
          </w:tcPr>
          <w:p w14:paraId="2B26AB17" w14:textId="77777777" w:rsidR="00F06510" w:rsidRDefault="00F06510" w:rsidP="00DE2BC8">
            <w:pPr>
              <w:jc w:val="both"/>
            </w:pPr>
            <w:r>
              <w:t xml:space="preserve"> </w:t>
            </w:r>
            <w:r w:rsidRPr="006B2EE5">
              <w:rPr>
                <w:sz w:val="24"/>
                <w:szCs w:val="24"/>
              </w:rPr>
              <w:t>IA générative (DL)</w:t>
            </w:r>
          </w:p>
        </w:tc>
        <w:tc>
          <w:tcPr>
            <w:tcW w:w="0" w:type="auto"/>
            <w:vAlign w:val="center"/>
            <w:hideMark/>
          </w:tcPr>
          <w:p w14:paraId="057E4B6E" w14:textId="77777777" w:rsidR="00F06510" w:rsidRDefault="00F06510" w:rsidP="00DE2BC8">
            <w:pPr>
              <w:jc w:val="both"/>
            </w:pPr>
            <w:r w:rsidRPr="006B2EE5">
              <w:rPr>
                <w:sz w:val="24"/>
                <w:szCs w:val="24"/>
              </w:rPr>
              <w:t>Création d’images à partir de texte</w:t>
            </w:r>
          </w:p>
        </w:tc>
      </w:tr>
      <w:tr w:rsidR="00F06510" w14:paraId="6EBB1A09" w14:textId="77777777" w:rsidTr="00572324">
        <w:trPr>
          <w:tblCellSpacing w:w="15" w:type="dxa"/>
        </w:trPr>
        <w:tc>
          <w:tcPr>
            <w:tcW w:w="0" w:type="auto"/>
            <w:vAlign w:val="center"/>
            <w:hideMark/>
          </w:tcPr>
          <w:p w14:paraId="4AE93F7D" w14:textId="77777777" w:rsidR="00F06510" w:rsidRPr="006B2EE5" w:rsidRDefault="00F06510" w:rsidP="00DE2BC8">
            <w:pPr>
              <w:jc w:val="both"/>
              <w:rPr>
                <w:sz w:val="28"/>
                <w:szCs w:val="28"/>
              </w:rPr>
            </w:pPr>
            <w:r w:rsidRPr="00E230D6">
              <w:rPr>
                <w:rStyle w:val="Strong"/>
                <w:color w:val="FF0000"/>
                <w:sz w:val="28"/>
                <w:szCs w:val="28"/>
              </w:rPr>
              <w:t>Midjourney</w:t>
            </w:r>
          </w:p>
        </w:tc>
        <w:tc>
          <w:tcPr>
            <w:tcW w:w="0" w:type="auto"/>
            <w:vAlign w:val="center"/>
            <w:hideMark/>
          </w:tcPr>
          <w:p w14:paraId="71358D9A" w14:textId="77777777" w:rsidR="00F06510" w:rsidRDefault="00F06510" w:rsidP="00DE2BC8">
            <w:pPr>
              <w:jc w:val="both"/>
            </w:pPr>
            <w:r>
              <w:t xml:space="preserve"> </w:t>
            </w:r>
            <w:r w:rsidRPr="006B2EE5">
              <w:rPr>
                <w:sz w:val="24"/>
                <w:szCs w:val="24"/>
              </w:rPr>
              <w:t>IA générative (DL)</w:t>
            </w:r>
          </w:p>
        </w:tc>
        <w:tc>
          <w:tcPr>
            <w:tcW w:w="0" w:type="auto"/>
            <w:vAlign w:val="center"/>
            <w:hideMark/>
          </w:tcPr>
          <w:p w14:paraId="2E863C11" w14:textId="77777777" w:rsidR="00F06510" w:rsidRDefault="00F06510" w:rsidP="00DE2BC8">
            <w:pPr>
              <w:jc w:val="both"/>
            </w:pPr>
            <w:r w:rsidRPr="006B2EE5">
              <w:rPr>
                <w:sz w:val="24"/>
                <w:szCs w:val="24"/>
              </w:rPr>
              <w:t>Art et conception graphique</w:t>
            </w:r>
          </w:p>
        </w:tc>
      </w:tr>
      <w:tr w:rsidR="00F06510" w14:paraId="0E475DAB" w14:textId="77777777" w:rsidTr="00572324">
        <w:trPr>
          <w:tblCellSpacing w:w="15" w:type="dxa"/>
        </w:trPr>
        <w:tc>
          <w:tcPr>
            <w:tcW w:w="0" w:type="auto"/>
            <w:vAlign w:val="center"/>
            <w:hideMark/>
          </w:tcPr>
          <w:p w14:paraId="1AE2BE83" w14:textId="77777777" w:rsidR="00F06510" w:rsidRPr="006B2EE5" w:rsidRDefault="00F06510" w:rsidP="00DE2BC8">
            <w:pPr>
              <w:jc w:val="both"/>
              <w:rPr>
                <w:b/>
                <w:bCs/>
                <w:sz w:val="28"/>
                <w:szCs w:val="28"/>
              </w:rPr>
            </w:pPr>
            <w:r w:rsidRPr="00E230D6">
              <w:rPr>
                <w:rStyle w:val="Strong"/>
                <w:color w:val="FF0000"/>
                <w:sz w:val="28"/>
                <w:szCs w:val="28"/>
              </w:rPr>
              <w:t>Tesla FSD</w:t>
            </w:r>
          </w:p>
        </w:tc>
        <w:tc>
          <w:tcPr>
            <w:tcW w:w="0" w:type="auto"/>
            <w:vAlign w:val="center"/>
            <w:hideMark/>
          </w:tcPr>
          <w:p w14:paraId="07B36928" w14:textId="77777777" w:rsidR="00F06510" w:rsidRDefault="00F06510" w:rsidP="00DE2BC8">
            <w:pPr>
              <w:jc w:val="both"/>
            </w:pPr>
            <w:r>
              <w:t xml:space="preserve"> </w:t>
            </w:r>
            <w:r w:rsidRPr="006B2EE5">
              <w:rPr>
                <w:sz w:val="24"/>
                <w:szCs w:val="24"/>
              </w:rPr>
              <w:t>IA embarquée</w:t>
            </w:r>
          </w:p>
        </w:tc>
        <w:tc>
          <w:tcPr>
            <w:tcW w:w="0" w:type="auto"/>
            <w:vAlign w:val="center"/>
            <w:hideMark/>
          </w:tcPr>
          <w:p w14:paraId="08D5D48A" w14:textId="77777777" w:rsidR="00F06510" w:rsidRDefault="00F06510" w:rsidP="00DE2BC8">
            <w:pPr>
              <w:jc w:val="both"/>
            </w:pPr>
            <w:r w:rsidRPr="006B2EE5">
              <w:rPr>
                <w:sz w:val="24"/>
                <w:szCs w:val="24"/>
              </w:rPr>
              <w:t>Conduite autonome</w:t>
            </w:r>
          </w:p>
        </w:tc>
      </w:tr>
    </w:tbl>
    <w:p w14:paraId="62E1310D" w14:textId="77777777" w:rsidR="00F06510" w:rsidRPr="00A02727" w:rsidRDefault="00F06510" w:rsidP="00DE2BC8">
      <w:pPr>
        <w:pStyle w:val="NormalWeb"/>
        <w:jc w:val="both"/>
        <w:rPr>
          <w:lang w:val="fr-FR"/>
        </w:rPr>
      </w:pPr>
      <w:r w:rsidRPr="00A02727">
        <w:rPr>
          <w:lang w:val="fr-FR"/>
        </w:rPr>
        <w:br w:type="textWrapping" w:clear="all"/>
        <w:t>Chaque type d’IA a ses propres usages et évolue avec le temps !</w:t>
      </w:r>
    </w:p>
    <w:p w14:paraId="7423A7F2" w14:textId="77777777" w:rsidR="00F06510" w:rsidRPr="00A02727" w:rsidRDefault="00F06510" w:rsidP="00DE2BC8">
      <w:pPr>
        <w:jc w:val="both"/>
      </w:pPr>
    </w:p>
    <w:p w14:paraId="16EEE228" w14:textId="77777777" w:rsidR="00F06510" w:rsidRDefault="00F06510" w:rsidP="00DE2BC8">
      <w:pPr>
        <w:jc w:val="both"/>
      </w:pPr>
    </w:p>
    <w:p w14:paraId="6566DA17" w14:textId="77777777" w:rsidR="00F06510" w:rsidRDefault="00F06510" w:rsidP="00DE2BC8">
      <w:pPr>
        <w:jc w:val="both"/>
      </w:pPr>
    </w:p>
    <w:p w14:paraId="35C9A216" w14:textId="77777777" w:rsidR="00F06510" w:rsidRDefault="00F06510" w:rsidP="00DE2BC8">
      <w:pPr>
        <w:jc w:val="both"/>
      </w:pPr>
    </w:p>
    <w:p w14:paraId="135BF7E4" w14:textId="77777777" w:rsidR="00F06510" w:rsidRDefault="00F06510" w:rsidP="00DE2BC8">
      <w:pPr>
        <w:jc w:val="both"/>
      </w:pPr>
    </w:p>
    <w:p w14:paraId="4A41ADC2" w14:textId="77777777" w:rsidR="00F06510" w:rsidRDefault="00F06510" w:rsidP="00DE2BC8">
      <w:pPr>
        <w:jc w:val="both"/>
        <w:rPr>
          <w:rStyle w:val="IntenseReference"/>
          <w:sz w:val="32"/>
          <w:szCs w:val="32"/>
          <w:rtl/>
        </w:rPr>
      </w:pPr>
      <w:r>
        <w:rPr>
          <w:rStyle w:val="IntenseReference"/>
          <w:sz w:val="32"/>
          <w:szCs w:val="32"/>
        </w:rPr>
        <w:lastRenderedPageBreak/>
        <w:t>VI. Perspectives futures de l'intelligence artificielle</w:t>
      </w:r>
    </w:p>
    <w:p w14:paraId="54B3D3B3" w14:textId="77777777" w:rsidR="00F06510" w:rsidRDefault="00F06510" w:rsidP="00DE2BC8">
      <w:pPr>
        <w:jc w:val="both"/>
      </w:pPr>
    </w:p>
    <w:p w14:paraId="11CD6D45" w14:textId="77777777" w:rsidR="00F06510" w:rsidRPr="002769F0" w:rsidRDefault="00F06510" w:rsidP="00DE2BC8">
      <w:pPr>
        <w:jc w:val="both"/>
        <w:rPr>
          <w:b/>
          <w:bCs/>
          <w:color w:val="92D050"/>
          <w:sz w:val="28"/>
          <w:szCs w:val="28"/>
        </w:rPr>
      </w:pPr>
      <w:r w:rsidRPr="002769F0">
        <w:rPr>
          <w:b/>
          <w:bCs/>
          <w:color w:val="92D050"/>
          <w:sz w:val="28"/>
          <w:szCs w:val="28"/>
        </w:rPr>
        <w:t>A. Avancées technologiques à venir</w:t>
      </w:r>
      <w:r>
        <w:rPr>
          <w:b/>
          <w:bCs/>
          <w:color w:val="92D050"/>
          <w:sz w:val="28"/>
          <w:szCs w:val="28"/>
        </w:rPr>
        <w:t> :</w:t>
      </w:r>
    </w:p>
    <w:p w14:paraId="10E5B17B" w14:textId="77777777" w:rsidR="00F06510" w:rsidRDefault="00F06510" w:rsidP="00DE2BC8">
      <w:pPr>
        <w:jc w:val="both"/>
        <w:rPr>
          <w:sz w:val="28"/>
          <w:szCs w:val="28"/>
        </w:rPr>
      </w:pPr>
      <w:r>
        <w:rPr>
          <w:sz w:val="28"/>
          <w:szCs w:val="28"/>
        </w:rPr>
        <w:t>Les développements rapides dans le domaine de l'intelligence artificielle laissent entrevoir un futur riche en innovations. Cette section explorera les avancées technologiques anticipées dans le domaine de l'IA, notamment l'évolution des algorithmes d'apprentissage machine, l'intégration de l'IA dans les objets connectés, et les progrès vers une compréhension plus avancée du langage naturel. Nous aborderons également les défis techniques à relever pour concrétiser ces avancées et les implications sur la manière dont nous interagissons avec la technologie.</w:t>
      </w:r>
    </w:p>
    <w:p w14:paraId="56D6851D" w14:textId="77777777" w:rsidR="00F06510" w:rsidRDefault="00F06510" w:rsidP="00DE2BC8">
      <w:pPr>
        <w:jc w:val="both"/>
        <w:rPr>
          <w:sz w:val="28"/>
          <w:szCs w:val="28"/>
        </w:rPr>
      </w:pPr>
    </w:p>
    <w:p w14:paraId="7EBD83AC" w14:textId="77777777" w:rsidR="00F06510" w:rsidRPr="002769F0" w:rsidRDefault="00F06510" w:rsidP="00DE2BC8">
      <w:pPr>
        <w:jc w:val="both"/>
        <w:rPr>
          <w:b/>
          <w:bCs/>
          <w:color w:val="92D050"/>
          <w:sz w:val="28"/>
          <w:szCs w:val="28"/>
        </w:rPr>
      </w:pPr>
      <w:r w:rsidRPr="002769F0">
        <w:rPr>
          <w:b/>
          <w:bCs/>
          <w:color w:val="92D050"/>
          <w:sz w:val="28"/>
          <w:szCs w:val="28"/>
        </w:rPr>
        <w:t>B. Impact potentiel sur la société et l'économie</w:t>
      </w:r>
      <w:r>
        <w:rPr>
          <w:b/>
          <w:bCs/>
          <w:color w:val="92D050"/>
          <w:sz w:val="28"/>
          <w:szCs w:val="28"/>
        </w:rPr>
        <w:t> :</w:t>
      </w:r>
    </w:p>
    <w:p w14:paraId="47714B08" w14:textId="77777777" w:rsidR="00F06510" w:rsidRDefault="00F06510" w:rsidP="00DE2BC8">
      <w:pPr>
        <w:jc w:val="both"/>
        <w:rPr>
          <w:sz w:val="28"/>
          <w:szCs w:val="28"/>
        </w:rPr>
      </w:pPr>
      <w:r>
        <w:rPr>
          <w:sz w:val="28"/>
          <w:szCs w:val="28"/>
        </w:rPr>
        <w:t>L'IA continuera d'avoir un impact significatif sur la société et l'économie. Cette partie évaluera les implications sociales, examinant comment l'IA peut contribuer à résoudre des problèmes sociaux complexes tout en soulevant des questions de justice, d'équité et d'accès. Sur le plan économique, nous analyserons comment l'IA peut stimuler l'innovation, transformer les modèles d'affaires existants, et influencer la distribution des ressources économiques.</w:t>
      </w:r>
    </w:p>
    <w:p w14:paraId="60583AF6" w14:textId="77777777" w:rsidR="00F06510" w:rsidRDefault="00F06510" w:rsidP="00DE2BC8">
      <w:pPr>
        <w:jc w:val="both"/>
        <w:rPr>
          <w:sz w:val="28"/>
          <w:szCs w:val="28"/>
        </w:rPr>
      </w:pPr>
    </w:p>
    <w:p w14:paraId="33DACD07" w14:textId="77777777" w:rsidR="00F06510" w:rsidRPr="002769F0" w:rsidRDefault="00F06510" w:rsidP="00DE2BC8">
      <w:pPr>
        <w:jc w:val="both"/>
        <w:rPr>
          <w:b/>
          <w:bCs/>
          <w:color w:val="92D050"/>
          <w:sz w:val="28"/>
          <w:szCs w:val="28"/>
        </w:rPr>
      </w:pPr>
      <w:r w:rsidRPr="002769F0">
        <w:rPr>
          <w:b/>
          <w:bCs/>
          <w:color w:val="92D050"/>
          <w:sz w:val="28"/>
          <w:szCs w:val="28"/>
        </w:rPr>
        <w:t>C. Développement de l'IA forte : réalité ou fiction ?</w:t>
      </w:r>
    </w:p>
    <w:p w14:paraId="6BF86154" w14:textId="77777777" w:rsidR="00F06510" w:rsidRDefault="00F06510" w:rsidP="00DE2BC8">
      <w:pPr>
        <w:jc w:val="both"/>
        <w:rPr>
          <w:sz w:val="28"/>
          <w:szCs w:val="28"/>
        </w:rPr>
      </w:pPr>
      <w:r>
        <w:rPr>
          <w:sz w:val="28"/>
          <w:szCs w:val="28"/>
        </w:rPr>
        <w:t>Le concept d'IA forte, capable d'égaler voire de surpasser l'intelligence humaine dans tous les domaines, suscite des débats passionnés. Cette section examinera la réalité actuelle du développement de l'IA forte, explorant les progrès réalisés et les limites actuelles. Nous discuterons des implications éthiques, sociales et philosophiques d'une telle avancée, tout en évaluant si l'IA forte reste une aspiration lointaine ou une possibilité réaliste dans un avenir proche.</w:t>
      </w:r>
    </w:p>
    <w:p w14:paraId="32BAC0E9" w14:textId="77777777" w:rsidR="00F06510" w:rsidRDefault="00F06510" w:rsidP="00DE2BC8">
      <w:pPr>
        <w:jc w:val="both"/>
        <w:rPr>
          <w:sz w:val="28"/>
          <w:szCs w:val="28"/>
        </w:rPr>
      </w:pPr>
    </w:p>
    <w:p w14:paraId="41878BFA" w14:textId="77777777" w:rsidR="00F06510" w:rsidRDefault="00F06510" w:rsidP="00DE2BC8">
      <w:pPr>
        <w:jc w:val="both"/>
        <w:rPr>
          <w:sz w:val="28"/>
          <w:szCs w:val="28"/>
        </w:rPr>
      </w:pPr>
      <w:r>
        <w:rPr>
          <w:sz w:val="28"/>
          <w:szCs w:val="28"/>
        </w:rPr>
        <w:t xml:space="preserve">En regardant vers l'avenir, ces perspectives offriront un aperçu des transformations majeures que l'intelligence artificielle pourrait apporter à notre monde. Alors que </w:t>
      </w:r>
      <w:r>
        <w:rPr>
          <w:sz w:val="28"/>
          <w:szCs w:val="28"/>
        </w:rPr>
        <w:lastRenderedPageBreak/>
        <w:t>la technologie évolue, il devient crucial de comprendre les implications et les opportunités pour façonner un avenir où l'IA contribue positivement à notre société et à notre économie.</w:t>
      </w:r>
    </w:p>
    <w:p w14:paraId="0811CDCA" w14:textId="77777777" w:rsidR="00F06510" w:rsidRDefault="00F06510" w:rsidP="00DE2BC8">
      <w:pPr>
        <w:jc w:val="both"/>
        <w:rPr>
          <w:rStyle w:val="IntenseReference"/>
          <w:sz w:val="32"/>
          <w:szCs w:val="32"/>
          <w:rtl/>
        </w:rPr>
      </w:pPr>
      <w:r>
        <w:rPr>
          <w:rStyle w:val="IntenseReference"/>
          <w:sz w:val="32"/>
          <w:szCs w:val="32"/>
        </w:rPr>
        <w:t>VII. Conclusion</w:t>
      </w:r>
    </w:p>
    <w:p w14:paraId="2E107B4D" w14:textId="77777777" w:rsidR="00F06510" w:rsidRDefault="00F06510" w:rsidP="00DE2BC8">
      <w:pPr>
        <w:jc w:val="both"/>
      </w:pPr>
    </w:p>
    <w:p w14:paraId="4957064C" w14:textId="77777777" w:rsidR="00F06510" w:rsidRPr="002769F0" w:rsidRDefault="00F06510" w:rsidP="00DE2BC8">
      <w:pPr>
        <w:jc w:val="both"/>
        <w:rPr>
          <w:b/>
          <w:bCs/>
          <w:color w:val="E6DB00"/>
          <w:sz w:val="28"/>
          <w:szCs w:val="28"/>
        </w:rPr>
      </w:pPr>
      <w:r w:rsidRPr="002769F0">
        <w:rPr>
          <w:b/>
          <w:bCs/>
          <w:color w:val="E6DB00"/>
          <w:sz w:val="28"/>
          <w:szCs w:val="28"/>
        </w:rPr>
        <w:t>A. Récapitulation des points clés</w:t>
      </w:r>
      <w:r>
        <w:rPr>
          <w:b/>
          <w:bCs/>
          <w:color w:val="E6DB00"/>
          <w:sz w:val="28"/>
          <w:szCs w:val="28"/>
        </w:rPr>
        <w:t> :</w:t>
      </w:r>
    </w:p>
    <w:p w14:paraId="2A997CD5" w14:textId="77777777" w:rsidR="00F06510" w:rsidRDefault="00F06510" w:rsidP="00DE2BC8">
      <w:pPr>
        <w:jc w:val="both"/>
        <w:rPr>
          <w:sz w:val="28"/>
          <w:szCs w:val="28"/>
        </w:rPr>
      </w:pPr>
      <w:r>
        <w:rPr>
          <w:sz w:val="28"/>
          <w:szCs w:val="28"/>
        </w:rPr>
        <w:t>En conclusion, cette exploration approfondie de l'intelligence artificielle a permis de mettre en lumière des aspects cruciaux de cette technologie en constante évolution. Nous avons commencé par définir l'IA et retracé son évolution depuis les premiers jours de l'informatique, soulignant son rôle croissant dans notre société moderne. En examinant les fondements théoriques, nous avons plongé dans les principes de l'apprentissage machine, exploré divers algorithmes et compris le rôle central des données dans le développement de l'IA.</w:t>
      </w:r>
    </w:p>
    <w:p w14:paraId="5D56CE72" w14:textId="77777777" w:rsidR="00F06510" w:rsidRDefault="00F06510" w:rsidP="00DE2BC8">
      <w:pPr>
        <w:jc w:val="both"/>
        <w:rPr>
          <w:sz w:val="28"/>
          <w:szCs w:val="28"/>
        </w:rPr>
      </w:pPr>
    </w:p>
    <w:p w14:paraId="663AC7CC" w14:textId="77777777" w:rsidR="00F06510" w:rsidRDefault="00F06510" w:rsidP="00DE2BC8">
      <w:pPr>
        <w:jc w:val="both"/>
        <w:rPr>
          <w:sz w:val="28"/>
          <w:szCs w:val="28"/>
        </w:rPr>
      </w:pPr>
      <w:r>
        <w:rPr>
          <w:sz w:val="28"/>
          <w:szCs w:val="28"/>
        </w:rPr>
        <w:t>L'application de l'IA dans des secteurs clés tels que la santé, la finance et la technologie a été illustrée à travers des exemples concrets, démontrant son impact significatif sur la manière dont nous diagnostiquons les maladies, gérons les finances, et interagissons avec la technologie au quotidien. Cependant, ces avancées ne sont pas sans défis.</w:t>
      </w:r>
    </w:p>
    <w:p w14:paraId="780FDBE3" w14:textId="77777777" w:rsidR="00F06510" w:rsidRDefault="00F06510" w:rsidP="00DE2BC8">
      <w:pPr>
        <w:jc w:val="both"/>
        <w:rPr>
          <w:sz w:val="28"/>
          <w:szCs w:val="28"/>
        </w:rPr>
      </w:pPr>
    </w:p>
    <w:p w14:paraId="13737A32" w14:textId="77777777" w:rsidR="00F06510" w:rsidRPr="002769F0" w:rsidRDefault="00F06510" w:rsidP="00DE2BC8">
      <w:pPr>
        <w:jc w:val="both"/>
        <w:rPr>
          <w:b/>
          <w:bCs/>
          <w:color w:val="E6DB00"/>
          <w:sz w:val="28"/>
          <w:szCs w:val="28"/>
        </w:rPr>
      </w:pPr>
      <w:r w:rsidRPr="002769F0">
        <w:rPr>
          <w:b/>
          <w:bCs/>
          <w:color w:val="E6DB00"/>
          <w:sz w:val="28"/>
          <w:szCs w:val="28"/>
        </w:rPr>
        <w:t>B. Importance continue de la recherche et du développement dans le domaine de l'IA</w:t>
      </w:r>
      <w:r>
        <w:rPr>
          <w:b/>
          <w:bCs/>
          <w:color w:val="E6DB00"/>
          <w:sz w:val="28"/>
          <w:szCs w:val="28"/>
        </w:rPr>
        <w:t> :</w:t>
      </w:r>
    </w:p>
    <w:p w14:paraId="502384D7" w14:textId="77777777" w:rsidR="00F06510" w:rsidRDefault="00F06510" w:rsidP="00DE2BC8">
      <w:pPr>
        <w:jc w:val="both"/>
        <w:rPr>
          <w:sz w:val="28"/>
          <w:szCs w:val="28"/>
        </w:rPr>
      </w:pPr>
      <w:r>
        <w:rPr>
          <w:sz w:val="28"/>
          <w:szCs w:val="28"/>
        </w:rPr>
        <w:t>Les défis éthiques, les questions liées à l'emploi, la sécurité des données et les implications sur la société demandent une attention constante. Cette conclusion souligne l'importance continue de la recherche et du développement dans le domaine de l'IA. Les progrès technologiques anticipés, le potentiel impact sur la société et l'économie, ainsi que la question épineuse du développement de l'IA forte nécessitent une exploration continue.</w:t>
      </w:r>
    </w:p>
    <w:p w14:paraId="7DABFA2D" w14:textId="77777777" w:rsidR="00F06510" w:rsidRDefault="00F06510" w:rsidP="00DE2BC8">
      <w:pPr>
        <w:jc w:val="both"/>
        <w:rPr>
          <w:sz w:val="28"/>
          <w:szCs w:val="28"/>
        </w:rPr>
      </w:pPr>
    </w:p>
    <w:p w14:paraId="49A99AE4" w14:textId="77777777" w:rsidR="00F06510" w:rsidRDefault="00F06510" w:rsidP="00DE2BC8">
      <w:pPr>
        <w:jc w:val="both"/>
        <w:rPr>
          <w:sz w:val="28"/>
          <w:szCs w:val="28"/>
        </w:rPr>
      </w:pPr>
      <w:r>
        <w:rPr>
          <w:sz w:val="28"/>
          <w:szCs w:val="28"/>
        </w:rPr>
        <w:lastRenderedPageBreak/>
        <w:t>Le domaine de l'IA reste dynamique, ouvrant la voie à des possibilités sans précédent tout en suscitant des préoccupations légitimes. En tant que société, il est impératif de guider le développement de l'IA de manière éthique, de s'adapter aux changements socio-économiques qu'elle engendre, et de rester vigilants face aux questions de sécurité et de confidentialité des données.</w:t>
      </w:r>
    </w:p>
    <w:p w14:paraId="0AA7F120" w14:textId="77777777" w:rsidR="00F06510" w:rsidRDefault="00F06510" w:rsidP="00DE2BC8">
      <w:pPr>
        <w:jc w:val="both"/>
        <w:rPr>
          <w:sz w:val="28"/>
          <w:szCs w:val="28"/>
        </w:rPr>
      </w:pPr>
    </w:p>
    <w:p w14:paraId="67DA195C" w14:textId="77777777" w:rsidR="00F06510" w:rsidRDefault="00F06510" w:rsidP="00DE2BC8">
      <w:pPr>
        <w:jc w:val="both"/>
        <w:rPr>
          <w:sz w:val="28"/>
          <w:szCs w:val="28"/>
          <w:lang w:bidi="ar-IQ"/>
        </w:rPr>
      </w:pPr>
      <w:r>
        <w:rPr>
          <w:sz w:val="28"/>
          <w:szCs w:val="28"/>
        </w:rPr>
        <w:t>En conclusion, cette recherche souligne que l'intelligence artificielle, bien qu'offrant des avantages significatifs, nécessite une approche réfléchie et éthique pour maximiser ses bénéfices tout en minimisant ses risques potentiels. La poursuite de la recherche et du développement dans ce domaine demeure essentielle pour façonner un avenir où l'IA contribue de manière positive à notre société.</w:t>
      </w:r>
    </w:p>
    <w:p w14:paraId="350BDC3A" w14:textId="77777777" w:rsidR="00657415" w:rsidRPr="00657415" w:rsidRDefault="00657415" w:rsidP="00DE2BC8">
      <w:pPr>
        <w:jc w:val="both"/>
        <w:outlineLvl w:val="0"/>
        <w:rPr>
          <w:color w:val="C45911" w:themeColor="accent2" w:themeShade="BF"/>
          <w:sz w:val="32"/>
          <w:szCs w:val="32"/>
        </w:rPr>
      </w:pPr>
      <w:bookmarkStart w:id="32" w:name="_Toc198020695"/>
      <w:r w:rsidRPr="00657415">
        <w:rPr>
          <w:color w:val="C45911" w:themeColor="accent2" w:themeShade="BF"/>
          <w:sz w:val="32"/>
          <w:szCs w:val="32"/>
        </w:rPr>
        <w:t>Références bibliographiques</w:t>
      </w:r>
      <w:bookmarkEnd w:id="32"/>
    </w:p>
    <w:p w14:paraId="230C75F0" w14:textId="77777777" w:rsidR="00657415" w:rsidRDefault="00657415" w:rsidP="00DE2BC8">
      <w:pPr>
        <w:jc w:val="both"/>
      </w:pPr>
    </w:p>
    <w:p w14:paraId="30153C00" w14:textId="77777777" w:rsidR="00657415" w:rsidRPr="00A02727" w:rsidRDefault="00657415" w:rsidP="00DE2BC8">
      <w:pPr>
        <w:jc w:val="both"/>
        <w:rPr>
          <w:sz w:val="28"/>
          <w:szCs w:val="28"/>
          <w:lang w:val="en-US"/>
        </w:rPr>
      </w:pPr>
      <w:r w:rsidRPr="00657415">
        <w:rPr>
          <w:sz w:val="28"/>
          <w:szCs w:val="28"/>
        </w:rPr>
        <w:t xml:space="preserve">Russell, S., &amp;amp; Norvig, P. (2020). </w:t>
      </w:r>
      <w:r w:rsidRPr="00A02727">
        <w:rPr>
          <w:sz w:val="28"/>
          <w:szCs w:val="28"/>
          <w:lang w:val="en-US"/>
        </w:rPr>
        <w:t>*Artificial Intelligence: A Modern Approach* (4th ed.). Pearson.</w:t>
      </w:r>
    </w:p>
    <w:p w14:paraId="39AB8E3D" w14:textId="77777777" w:rsidR="00657415" w:rsidRPr="00A02727" w:rsidRDefault="00657415" w:rsidP="00DE2BC8">
      <w:pPr>
        <w:jc w:val="both"/>
        <w:rPr>
          <w:sz w:val="28"/>
          <w:szCs w:val="28"/>
          <w:lang w:val="en-US"/>
        </w:rPr>
      </w:pPr>
      <w:r w:rsidRPr="00A02727">
        <w:rPr>
          <w:sz w:val="28"/>
          <w:szCs w:val="28"/>
          <w:lang w:val="en-US"/>
        </w:rPr>
        <w:t>Goodfellow, I., Bengio, Y., &amp;amp; Courville, A. (2016). *Deep Learning*. MIT Press.</w:t>
      </w:r>
    </w:p>
    <w:p w14:paraId="057C8385" w14:textId="77777777" w:rsidR="00657415" w:rsidRPr="00A02727" w:rsidRDefault="00657415" w:rsidP="00DE2BC8">
      <w:pPr>
        <w:jc w:val="both"/>
        <w:rPr>
          <w:sz w:val="28"/>
          <w:szCs w:val="28"/>
          <w:lang w:val="en-US"/>
        </w:rPr>
      </w:pPr>
      <w:r w:rsidRPr="00A02727">
        <w:rPr>
          <w:sz w:val="28"/>
          <w:szCs w:val="28"/>
          <w:lang w:val="en-US"/>
        </w:rPr>
        <w:t>OpenAI. (2023). *ChatGPT and the Future of AI*. Retrieved from https://openai.com</w:t>
      </w:r>
    </w:p>
    <w:p w14:paraId="14CE3220" w14:textId="77777777" w:rsidR="00657415" w:rsidRPr="00A02727" w:rsidRDefault="00657415" w:rsidP="00DE2BC8">
      <w:pPr>
        <w:jc w:val="both"/>
        <w:rPr>
          <w:sz w:val="28"/>
          <w:szCs w:val="28"/>
          <w:lang w:val="en-US"/>
        </w:rPr>
      </w:pPr>
      <w:r w:rsidRPr="00A02727">
        <w:rPr>
          <w:sz w:val="28"/>
          <w:szCs w:val="28"/>
          <w:lang w:val="en-US"/>
        </w:rPr>
        <w:t>Google AI. (2023). *Gemini: The next generation AI model*. Retrieved from https://ai.google</w:t>
      </w:r>
    </w:p>
    <w:p w14:paraId="4565C0EE" w14:textId="77777777" w:rsidR="00657415" w:rsidRPr="00A02727" w:rsidRDefault="00657415" w:rsidP="00DE2BC8">
      <w:pPr>
        <w:jc w:val="both"/>
        <w:rPr>
          <w:sz w:val="28"/>
          <w:szCs w:val="28"/>
          <w:lang w:val="en-US"/>
        </w:rPr>
      </w:pPr>
      <w:r w:rsidRPr="00A02727">
        <w:rPr>
          <w:sz w:val="28"/>
          <w:szCs w:val="28"/>
          <w:lang w:val="en-US"/>
        </w:rPr>
        <w:t>IBM. (2023). *What is Artificial Intelligence (AI)?* Retrieved from</w:t>
      </w:r>
    </w:p>
    <w:p w14:paraId="6BA732FD" w14:textId="77777777" w:rsidR="00657415" w:rsidRPr="00DE2BC8" w:rsidRDefault="00657415" w:rsidP="00DE2BC8">
      <w:pPr>
        <w:jc w:val="both"/>
        <w:rPr>
          <w:sz w:val="28"/>
          <w:szCs w:val="28"/>
          <w:lang w:val="en-US"/>
        </w:rPr>
      </w:pPr>
      <w:r w:rsidRPr="00DE2BC8">
        <w:rPr>
          <w:sz w:val="28"/>
          <w:szCs w:val="28"/>
          <w:lang w:val="en-US"/>
        </w:rPr>
        <w:t>https://www.ibm.com/cloud/learn/what-is-artificial-intelligence</w:t>
      </w:r>
    </w:p>
    <w:p w14:paraId="085C0D86" w14:textId="77777777" w:rsidR="00657415" w:rsidRPr="00A02727" w:rsidRDefault="00657415" w:rsidP="00DE2BC8">
      <w:pPr>
        <w:jc w:val="both"/>
        <w:rPr>
          <w:sz w:val="28"/>
          <w:szCs w:val="28"/>
          <w:lang w:val="en-US"/>
        </w:rPr>
      </w:pPr>
      <w:r w:rsidRPr="00A02727">
        <w:rPr>
          <w:sz w:val="28"/>
          <w:szCs w:val="28"/>
          <w:lang w:val="en-US"/>
        </w:rPr>
        <w:t>MIT Technology Review. (2022). *AI and Ethics: Navigating the future*. Retrieved from</w:t>
      </w:r>
    </w:p>
    <w:p w14:paraId="4E7F79A9" w14:textId="77777777" w:rsidR="00657415" w:rsidRPr="00A02727" w:rsidRDefault="00657415" w:rsidP="00DE2BC8">
      <w:pPr>
        <w:jc w:val="both"/>
        <w:rPr>
          <w:sz w:val="28"/>
          <w:szCs w:val="28"/>
          <w:lang w:val="en-US"/>
        </w:rPr>
      </w:pPr>
      <w:r w:rsidRPr="00A02727">
        <w:rPr>
          <w:sz w:val="28"/>
          <w:szCs w:val="28"/>
          <w:lang w:val="en-US"/>
        </w:rPr>
        <w:t>https://www.technologyreview.com</w:t>
      </w:r>
    </w:p>
    <w:p w14:paraId="0B6B3A24" w14:textId="77777777" w:rsidR="00657415" w:rsidRPr="00A02727" w:rsidRDefault="00657415" w:rsidP="00DE2BC8">
      <w:pPr>
        <w:jc w:val="both"/>
        <w:rPr>
          <w:sz w:val="28"/>
          <w:szCs w:val="28"/>
          <w:lang w:val="en-US"/>
        </w:rPr>
      </w:pPr>
      <w:r w:rsidRPr="00A02727">
        <w:rPr>
          <w:sz w:val="28"/>
          <w:szCs w:val="28"/>
          <w:lang w:val="en-US"/>
        </w:rPr>
        <w:t>Tesla. (2023). *Autopilot and Full Self-Driving Capability*. Retrieved from</w:t>
      </w:r>
    </w:p>
    <w:p w14:paraId="2BA22037" w14:textId="77777777" w:rsidR="00657415" w:rsidRPr="00A02727" w:rsidRDefault="00657415" w:rsidP="00DE2BC8">
      <w:pPr>
        <w:jc w:val="both"/>
        <w:rPr>
          <w:sz w:val="28"/>
          <w:szCs w:val="28"/>
          <w:lang w:val="en-US"/>
        </w:rPr>
      </w:pPr>
      <w:r w:rsidRPr="00A02727">
        <w:rPr>
          <w:sz w:val="28"/>
          <w:szCs w:val="28"/>
          <w:lang w:val="en-US"/>
        </w:rPr>
        <w:t>https://www.tesla.com/autopilot</w:t>
      </w:r>
    </w:p>
    <w:p w14:paraId="05BAAD1C" w14:textId="77777777" w:rsidR="00657415" w:rsidRPr="00A02727" w:rsidRDefault="00657415" w:rsidP="00DE2BC8">
      <w:pPr>
        <w:jc w:val="both"/>
        <w:rPr>
          <w:sz w:val="28"/>
          <w:szCs w:val="28"/>
          <w:lang w:val="en-US"/>
        </w:rPr>
      </w:pPr>
      <w:r w:rsidRPr="00A02727">
        <w:rPr>
          <w:sz w:val="28"/>
          <w:szCs w:val="28"/>
          <w:lang w:val="en-US"/>
        </w:rPr>
        <w:lastRenderedPageBreak/>
        <w:t>Midjourney. (2023). *AI Art Generation*. Retrieved from https://www.midjourney.com</w:t>
      </w:r>
    </w:p>
    <w:p w14:paraId="658FB774" w14:textId="77777777" w:rsidR="00657415" w:rsidRPr="00A02727" w:rsidRDefault="00657415" w:rsidP="00DE2BC8">
      <w:pPr>
        <w:jc w:val="both"/>
        <w:rPr>
          <w:sz w:val="28"/>
          <w:szCs w:val="28"/>
          <w:lang w:val="en-US"/>
        </w:rPr>
      </w:pPr>
      <w:r w:rsidRPr="00A02727">
        <w:rPr>
          <w:sz w:val="28"/>
          <w:szCs w:val="28"/>
          <w:lang w:val="en-US"/>
        </w:rPr>
        <w:t>Wikipedia contributors. (2024). *Artificial intelligence*. In *Wikipedia, The Free Encyclopedia*.</w:t>
      </w:r>
    </w:p>
    <w:p w14:paraId="557DC464" w14:textId="77777777" w:rsidR="00F06510" w:rsidRPr="00A02727" w:rsidRDefault="00657415" w:rsidP="00DE2BC8">
      <w:pPr>
        <w:jc w:val="both"/>
        <w:rPr>
          <w:sz w:val="28"/>
          <w:szCs w:val="28"/>
          <w:lang w:val="en-US"/>
        </w:rPr>
      </w:pPr>
      <w:r w:rsidRPr="00A02727">
        <w:rPr>
          <w:sz w:val="28"/>
          <w:szCs w:val="28"/>
          <w:lang w:val="en-US"/>
        </w:rPr>
        <w:t>Retrieved from https://en.wikipedia.org/wiki/Artificial_intelligence</w:t>
      </w:r>
    </w:p>
    <w:p w14:paraId="54E415B5" w14:textId="77777777" w:rsidR="00F06510" w:rsidRPr="00A02727" w:rsidRDefault="00F06510" w:rsidP="00DE2BC8">
      <w:pPr>
        <w:jc w:val="both"/>
        <w:rPr>
          <w:lang w:val="en-US"/>
        </w:rPr>
      </w:pPr>
    </w:p>
    <w:p w14:paraId="4D219160" w14:textId="77777777" w:rsidR="00F06510" w:rsidRPr="00A02727" w:rsidRDefault="00F06510" w:rsidP="00DE2BC8">
      <w:pPr>
        <w:jc w:val="both"/>
        <w:rPr>
          <w:lang w:val="en-US"/>
        </w:rPr>
      </w:pPr>
    </w:p>
    <w:p w14:paraId="1BD2FACD" w14:textId="77777777" w:rsidR="00F06510" w:rsidRPr="00A02727" w:rsidRDefault="00F06510" w:rsidP="00DE2BC8">
      <w:pPr>
        <w:jc w:val="both"/>
        <w:rPr>
          <w:lang w:val="en-US"/>
        </w:rPr>
      </w:pPr>
    </w:p>
    <w:p w14:paraId="07EC45AB" w14:textId="77777777" w:rsidR="00F06510" w:rsidRPr="00A02727" w:rsidRDefault="00F06510" w:rsidP="00DE2BC8">
      <w:pPr>
        <w:jc w:val="both"/>
        <w:rPr>
          <w:lang w:val="en-US"/>
        </w:rPr>
      </w:pPr>
    </w:p>
    <w:p w14:paraId="0E3977A2" w14:textId="77777777" w:rsidR="00F06510" w:rsidRPr="00A02727" w:rsidRDefault="00F06510" w:rsidP="00DE2BC8">
      <w:pPr>
        <w:jc w:val="both"/>
        <w:rPr>
          <w:lang w:val="en-US"/>
        </w:rPr>
      </w:pPr>
    </w:p>
    <w:p w14:paraId="4DAF3268" w14:textId="77777777" w:rsidR="00F06510" w:rsidRPr="00A02727" w:rsidRDefault="00F06510" w:rsidP="00DE2BC8">
      <w:pPr>
        <w:jc w:val="both"/>
        <w:rPr>
          <w:lang w:val="en-US"/>
        </w:rPr>
      </w:pPr>
    </w:p>
    <w:p w14:paraId="552D8E3B" w14:textId="77777777" w:rsidR="00F06510" w:rsidRPr="00A02727" w:rsidRDefault="00F06510">
      <w:pPr>
        <w:rPr>
          <w:lang w:val="en-US"/>
        </w:rPr>
      </w:pPr>
    </w:p>
    <w:p w14:paraId="4FB64E17" w14:textId="77777777" w:rsidR="00F06510" w:rsidRPr="00A02727" w:rsidRDefault="00F06510">
      <w:pPr>
        <w:rPr>
          <w:lang w:val="en-US"/>
        </w:rPr>
      </w:pPr>
    </w:p>
    <w:p w14:paraId="1FDEAE56" w14:textId="77777777" w:rsidR="00F06510" w:rsidRPr="00A02727" w:rsidRDefault="00F06510">
      <w:pPr>
        <w:rPr>
          <w:lang w:val="en-US"/>
        </w:rPr>
      </w:pPr>
    </w:p>
    <w:p w14:paraId="3CD2D4E3" w14:textId="77777777" w:rsidR="00F06510" w:rsidRPr="00A02727" w:rsidRDefault="00F06510">
      <w:pPr>
        <w:rPr>
          <w:lang w:val="en-US"/>
        </w:rPr>
      </w:pPr>
    </w:p>
    <w:p w14:paraId="7F3DD26A" w14:textId="77777777" w:rsidR="00F06510" w:rsidRPr="00A02727" w:rsidRDefault="00F06510">
      <w:pPr>
        <w:rPr>
          <w:lang w:val="en-US"/>
        </w:rPr>
      </w:pPr>
    </w:p>
    <w:p w14:paraId="01BE376E" w14:textId="77777777" w:rsidR="00F06510" w:rsidRPr="00A02727" w:rsidRDefault="00F06510">
      <w:pPr>
        <w:rPr>
          <w:lang w:val="en-US"/>
        </w:rPr>
      </w:pPr>
    </w:p>
    <w:p w14:paraId="79612171" w14:textId="77777777" w:rsidR="00F06510" w:rsidRPr="00A02727" w:rsidRDefault="00F06510">
      <w:pPr>
        <w:rPr>
          <w:lang w:val="en-US"/>
        </w:rPr>
      </w:pPr>
    </w:p>
    <w:p w14:paraId="1E4CEBE2" w14:textId="77777777" w:rsidR="00F06510" w:rsidRPr="00A02727" w:rsidRDefault="00F06510">
      <w:pPr>
        <w:rPr>
          <w:lang w:val="en-US"/>
        </w:rPr>
      </w:pPr>
    </w:p>
    <w:p w14:paraId="08020303" w14:textId="77777777" w:rsidR="00657415" w:rsidRPr="00A02727" w:rsidRDefault="00657415">
      <w:pPr>
        <w:rPr>
          <w:lang w:val="en-US"/>
        </w:rPr>
      </w:pPr>
    </w:p>
    <w:p w14:paraId="503A4F9F" w14:textId="77777777" w:rsidR="00657415" w:rsidRPr="00A02727" w:rsidRDefault="00657415">
      <w:pPr>
        <w:rPr>
          <w:lang w:val="en-US"/>
        </w:rPr>
      </w:pPr>
    </w:p>
    <w:p w14:paraId="680D762E" w14:textId="77777777" w:rsidR="00657415" w:rsidRPr="00A02727" w:rsidRDefault="00657415">
      <w:pPr>
        <w:rPr>
          <w:lang w:val="en-US"/>
        </w:rPr>
      </w:pPr>
    </w:p>
    <w:p w14:paraId="677BA05F" w14:textId="77777777" w:rsidR="00657415" w:rsidRDefault="00657415">
      <w:pPr>
        <w:rPr>
          <w:lang w:val="en-US"/>
        </w:rPr>
      </w:pPr>
    </w:p>
    <w:p w14:paraId="17CEBB5C" w14:textId="77777777" w:rsidR="00DE2BC8" w:rsidRDefault="00DE2BC8">
      <w:pPr>
        <w:rPr>
          <w:lang w:val="en-US"/>
        </w:rPr>
      </w:pPr>
    </w:p>
    <w:p w14:paraId="3C4ABD8D" w14:textId="77777777" w:rsidR="00DE2BC8" w:rsidRDefault="00DE2BC8">
      <w:pPr>
        <w:rPr>
          <w:lang w:val="en-US"/>
        </w:rPr>
      </w:pPr>
    </w:p>
    <w:p w14:paraId="6ACC24AD" w14:textId="77777777" w:rsidR="00DE2BC8" w:rsidRDefault="00DE2BC8">
      <w:pPr>
        <w:rPr>
          <w:lang w:val="en-US"/>
        </w:rPr>
      </w:pPr>
    </w:p>
    <w:p w14:paraId="1FD297DE" w14:textId="77777777" w:rsidR="00DE2BC8" w:rsidRDefault="00DE2BC8">
      <w:pPr>
        <w:rPr>
          <w:lang w:val="en-US"/>
        </w:rPr>
      </w:pPr>
    </w:p>
    <w:p w14:paraId="2F90270C" w14:textId="77777777" w:rsidR="00DE2BC8" w:rsidRPr="00A02727" w:rsidRDefault="00DE2BC8">
      <w:pPr>
        <w:rPr>
          <w:lang w:val="en-US"/>
        </w:rPr>
      </w:pPr>
    </w:p>
    <w:p w14:paraId="0CC4384D" w14:textId="77777777" w:rsidR="00F06510" w:rsidRPr="00C61905" w:rsidRDefault="00F06510" w:rsidP="00572324">
      <w:pPr>
        <w:pStyle w:val="Heading1"/>
        <w:rPr>
          <w:color w:val="C00000"/>
          <w:sz w:val="36"/>
          <w:szCs w:val="36"/>
          <w:rtl/>
        </w:rPr>
      </w:pPr>
      <w:bookmarkStart w:id="33" w:name="_Toc198016667"/>
      <w:bookmarkStart w:id="34" w:name="_Toc198017293"/>
      <w:bookmarkStart w:id="35" w:name="_Toc198020696"/>
      <w:r w:rsidRPr="00A02727">
        <w:rPr>
          <w:color w:val="C00000"/>
          <w:sz w:val="36"/>
          <w:szCs w:val="36"/>
          <w:lang w:val="fr-FR"/>
        </w:rPr>
        <w:lastRenderedPageBreak/>
        <w:t>Chapitre 2 : Élaboration de l’Équation de la Chaleur</w:t>
      </w:r>
      <w:bookmarkEnd w:id="33"/>
      <w:bookmarkEnd w:id="34"/>
      <w:bookmarkEnd w:id="35"/>
    </w:p>
    <w:p w14:paraId="5EB0A901" w14:textId="77777777" w:rsidR="00F06510" w:rsidRDefault="00F06510" w:rsidP="00572324">
      <w:pPr>
        <w:rPr>
          <w:rtl/>
        </w:rPr>
      </w:pPr>
    </w:p>
    <w:p w14:paraId="3A506CB2" w14:textId="77777777" w:rsidR="00F06510" w:rsidRPr="00C61905" w:rsidRDefault="00F06510" w:rsidP="00572324">
      <w:pPr>
        <w:rPr>
          <w:rtl/>
        </w:rPr>
      </w:pPr>
    </w:p>
    <w:p w14:paraId="3A66C0A1" w14:textId="77777777" w:rsidR="00F06510" w:rsidRPr="00C61905" w:rsidRDefault="00F06510" w:rsidP="00572324">
      <w:pPr>
        <w:rPr>
          <w:rtl/>
        </w:rPr>
      </w:pPr>
    </w:p>
    <w:p w14:paraId="12F8C3C5" w14:textId="77777777" w:rsidR="00F06510" w:rsidRPr="00F06510" w:rsidRDefault="00F06510" w:rsidP="00F06510">
      <w:pPr>
        <w:bidi/>
        <w:spacing w:line="240" w:lineRule="auto"/>
      </w:pPr>
      <w:r w:rsidRPr="00C61905">
        <w:rPr>
          <w:shd w:val="clear" w:color="auto" w:fill="C00000"/>
          <w:rtl/>
          <w:lang w:val="en-US"/>
        </w:rPr>
        <w:drawing>
          <wp:inline distT="0" distB="0" distL="0" distR="0" wp14:anchorId="113D20BE" wp14:editId="711DCD65">
            <wp:extent cx="5532120" cy="6187440"/>
            <wp:effectExtent l="171450" t="171450" r="163830" b="156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02814.png"/>
                    <pic:cNvPicPr/>
                  </pic:nvPicPr>
                  <pic:blipFill>
                    <a:blip r:embed="rId11">
                      <a:extLst>
                        <a:ext uri="{28A0092B-C50C-407E-A947-70E740481C1C}">
                          <a14:useLocalDpi xmlns:a14="http://schemas.microsoft.com/office/drawing/2010/main" val="0"/>
                        </a:ext>
                      </a:extLst>
                    </a:blip>
                    <a:stretch>
                      <a:fillRect/>
                    </a:stretch>
                  </pic:blipFill>
                  <pic:spPr>
                    <a:xfrm>
                      <a:off x="0" y="0"/>
                      <a:ext cx="5535527" cy="61912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61905">
        <w:rPr>
          <w:color w:val="00B050"/>
          <w:sz w:val="32"/>
          <w:szCs w:val="32"/>
        </w:rPr>
        <w:tab/>
      </w:r>
      <w:r w:rsidRPr="00C61905">
        <w:rPr>
          <w:rFonts w:hint="cs"/>
          <w:color w:val="00B050"/>
          <w:sz w:val="32"/>
          <w:szCs w:val="32"/>
          <w:rtl/>
        </w:rPr>
        <w:t xml:space="preserve"> </w:t>
      </w:r>
    </w:p>
    <w:p w14:paraId="6C7B29E4" w14:textId="77777777" w:rsidR="00F06510" w:rsidRPr="00213BA9" w:rsidRDefault="00F06510" w:rsidP="00572324"/>
    <w:p w14:paraId="4C02FB0D" w14:textId="77777777" w:rsidR="00F06510" w:rsidRPr="00C61905" w:rsidRDefault="00F06510" w:rsidP="00DE2BC8">
      <w:pPr>
        <w:pStyle w:val="Heading2"/>
        <w:jc w:val="both"/>
        <w:rPr>
          <w:color w:val="ED7D31" w:themeColor="accent2"/>
          <w:sz w:val="34"/>
          <w:szCs w:val="34"/>
        </w:rPr>
      </w:pPr>
      <w:bookmarkStart w:id="36" w:name="_Toc198016668"/>
      <w:bookmarkStart w:id="37" w:name="_Toc198017294"/>
      <w:bookmarkStart w:id="38" w:name="_Toc198020697"/>
      <w:r w:rsidRPr="00C61905">
        <w:rPr>
          <w:color w:val="ED7D31" w:themeColor="accent2"/>
          <w:sz w:val="34"/>
          <w:szCs w:val="34"/>
        </w:rPr>
        <w:lastRenderedPageBreak/>
        <w:t>2.1. Principes Physiques Fondamentaux</w:t>
      </w:r>
      <w:bookmarkEnd w:id="36"/>
      <w:bookmarkEnd w:id="37"/>
      <w:bookmarkEnd w:id="38"/>
    </w:p>
    <w:p w14:paraId="2965F8DE" w14:textId="77777777" w:rsidR="00F06510" w:rsidRPr="00C61905" w:rsidRDefault="00F06510" w:rsidP="00DE2BC8">
      <w:pPr>
        <w:pStyle w:val="Heading3"/>
        <w:tabs>
          <w:tab w:val="left" w:pos="6084"/>
        </w:tabs>
        <w:jc w:val="both"/>
        <w:rPr>
          <w:color w:val="8EAADB" w:themeColor="accent5" w:themeTint="99"/>
          <w:sz w:val="32"/>
          <w:szCs w:val="32"/>
        </w:rPr>
      </w:pPr>
      <w:bookmarkStart w:id="39" w:name="_Toc198016669"/>
      <w:bookmarkStart w:id="40" w:name="_Toc198017295"/>
      <w:bookmarkStart w:id="41" w:name="_Toc198020698"/>
      <w:r w:rsidRPr="00C61905">
        <w:rPr>
          <w:color w:val="8EAADB" w:themeColor="accent5" w:themeTint="99"/>
          <w:sz w:val="32"/>
          <w:szCs w:val="32"/>
        </w:rPr>
        <w:t>2.1.1. Mécanismes de Transfert Thermique</w:t>
      </w:r>
      <w:bookmarkEnd w:id="39"/>
      <w:bookmarkEnd w:id="40"/>
      <w:bookmarkEnd w:id="41"/>
      <w:r w:rsidRPr="00C61905">
        <w:rPr>
          <w:color w:val="8EAADB" w:themeColor="accent5" w:themeTint="99"/>
          <w:sz w:val="32"/>
          <w:szCs w:val="32"/>
        </w:rPr>
        <w:tab/>
      </w:r>
    </w:p>
    <w:p w14:paraId="480919A4" w14:textId="77777777" w:rsidR="00F06510" w:rsidRPr="00545A1E" w:rsidRDefault="00F06510" w:rsidP="00DE2BC8">
      <w:pPr>
        <w:jc w:val="both"/>
        <w:rPr>
          <w:sz w:val="28"/>
          <w:szCs w:val="28"/>
        </w:rPr>
      </w:pPr>
      <w:r w:rsidRPr="00545A1E">
        <w:rPr>
          <w:sz w:val="28"/>
          <w:szCs w:val="28"/>
        </w:rPr>
        <w:t>La chaleur peut être transférée de trois façons principales :</w:t>
      </w:r>
    </w:p>
    <w:p w14:paraId="20297CE0" w14:textId="77777777" w:rsidR="00F06510" w:rsidRPr="00545A1E" w:rsidRDefault="00F06510" w:rsidP="00DE2BC8">
      <w:pPr>
        <w:jc w:val="both"/>
        <w:rPr>
          <w:sz w:val="28"/>
          <w:szCs w:val="28"/>
        </w:rPr>
      </w:pPr>
      <w:r w:rsidRPr="00545A1E">
        <w:rPr>
          <w:sz w:val="28"/>
          <w:szCs w:val="28"/>
        </w:rPr>
        <w:t>• Conduction : transfert thermique dans les solides et les fluides au repos, décrit par la loi de Fourier.</w:t>
      </w:r>
    </w:p>
    <w:p w14:paraId="72A85E1C" w14:textId="77777777" w:rsidR="00F06510" w:rsidRPr="00545A1E" w:rsidRDefault="00F06510" w:rsidP="00DE2BC8">
      <w:pPr>
        <w:jc w:val="both"/>
        <w:rPr>
          <w:sz w:val="28"/>
          <w:szCs w:val="28"/>
        </w:rPr>
      </w:pPr>
      <w:r w:rsidRPr="00545A1E">
        <w:rPr>
          <w:sz w:val="28"/>
          <w:szCs w:val="28"/>
        </w:rPr>
        <w:t>• Convection : transfert dû au mouvement d’un fluide (naturel ou forcé).</w:t>
      </w:r>
    </w:p>
    <w:p w14:paraId="402F55FA" w14:textId="77777777" w:rsidR="00F06510" w:rsidRPr="00545A1E" w:rsidRDefault="00F06510" w:rsidP="00DE2BC8">
      <w:pPr>
        <w:jc w:val="both"/>
        <w:rPr>
          <w:sz w:val="28"/>
          <w:szCs w:val="28"/>
        </w:rPr>
      </w:pPr>
      <w:r w:rsidRPr="00545A1E">
        <w:rPr>
          <w:sz w:val="28"/>
          <w:szCs w:val="28"/>
        </w:rPr>
        <w:t>• Rayonnement : transfert par ondes électromagnétiques, sans support matériel.</w:t>
      </w:r>
    </w:p>
    <w:p w14:paraId="730230C2" w14:textId="77777777" w:rsidR="00F06510" w:rsidRPr="00545A1E" w:rsidRDefault="00F06510" w:rsidP="00DE2BC8">
      <w:pPr>
        <w:jc w:val="both"/>
        <w:rPr>
          <w:sz w:val="28"/>
          <w:szCs w:val="28"/>
        </w:rPr>
      </w:pPr>
      <w:r w:rsidRPr="00545A1E">
        <w:rPr>
          <w:sz w:val="28"/>
          <w:szCs w:val="28"/>
        </w:rPr>
        <w:t>Dans ce chapitre, seule la conduction thermique est considérée.</w:t>
      </w:r>
    </w:p>
    <w:p w14:paraId="3615739F" w14:textId="77777777" w:rsidR="00F06510" w:rsidRPr="00C61905" w:rsidRDefault="00F06510" w:rsidP="00DE2BC8">
      <w:pPr>
        <w:pStyle w:val="Heading3"/>
        <w:jc w:val="both"/>
        <w:rPr>
          <w:color w:val="7030A0"/>
          <w:sz w:val="32"/>
          <w:szCs w:val="32"/>
        </w:rPr>
      </w:pPr>
      <w:bookmarkStart w:id="42" w:name="_Toc198016670"/>
      <w:bookmarkStart w:id="43" w:name="_Toc198017296"/>
      <w:bookmarkStart w:id="44" w:name="_Toc198020699"/>
      <w:r w:rsidRPr="00C61905">
        <w:rPr>
          <w:color w:val="7030A0"/>
          <w:sz w:val="32"/>
          <w:szCs w:val="32"/>
        </w:rPr>
        <w:t>2.1.2. Lois Fondamentales Utilisées</w:t>
      </w:r>
      <w:bookmarkEnd w:id="42"/>
      <w:bookmarkEnd w:id="43"/>
      <w:bookmarkEnd w:id="44"/>
    </w:p>
    <w:p w14:paraId="70015906" w14:textId="77777777" w:rsidR="00F06510" w:rsidRPr="00545A1E" w:rsidRDefault="00F06510" w:rsidP="00DE2BC8">
      <w:pPr>
        <w:jc w:val="both"/>
        <w:rPr>
          <w:sz w:val="28"/>
          <w:szCs w:val="28"/>
        </w:rPr>
      </w:pPr>
      <w:r w:rsidRPr="00545A1E">
        <w:rPr>
          <w:sz w:val="28"/>
          <w:szCs w:val="28"/>
        </w:rPr>
        <w:t>Loi de Fourier (1822) :</w:t>
      </w:r>
    </w:p>
    <w:p w14:paraId="7EC13935" w14:textId="77777777" w:rsidR="00F06510" w:rsidRPr="00545A1E" w:rsidRDefault="00F06510" w:rsidP="00DE2BC8">
      <w:pPr>
        <w:jc w:val="both"/>
        <w:rPr>
          <w:sz w:val="28"/>
          <w:szCs w:val="28"/>
        </w:rPr>
      </w:pPr>
      <w:r w:rsidRPr="00545A1E">
        <w:rPr>
          <w:sz w:val="28"/>
          <w:szCs w:val="28"/>
        </w:rPr>
        <w:t>q</w:t>
      </w:r>
      <w:r w:rsidRPr="00545A1E">
        <w:rPr>
          <w:rFonts w:ascii="Cambria Math" w:hAnsi="Cambria Math" w:cs="Cambria Math"/>
          <w:sz w:val="28"/>
          <w:szCs w:val="28"/>
        </w:rPr>
        <w:t>⃗</w:t>
      </w:r>
      <w:r w:rsidRPr="00545A1E">
        <w:rPr>
          <w:sz w:val="28"/>
          <w:szCs w:val="28"/>
        </w:rPr>
        <w:t xml:space="preserve"> = </w:t>
      </w:r>
      <w:r w:rsidRPr="00545A1E">
        <w:rPr>
          <w:rFonts w:cs="Times New Roman"/>
          <w:sz w:val="28"/>
          <w:szCs w:val="28"/>
        </w:rPr>
        <w:t>−</w:t>
      </w:r>
      <w:r w:rsidRPr="00545A1E">
        <w:rPr>
          <w:sz w:val="28"/>
          <w:szCs w:val="28"/>
        </w:rPr>
        <w:t>k</w:t>
      </w:r>
      <w:r w:rsidRPr="00545A1E">
        <w:rPr>
          <w:rFonts w:ascii="Cambria Math" w:hAnsi="Cambria Math" w:cs="Cambria Math"/>
          <w:sz w:val="28"/>
          <w:szCs w:val="28"/>
        </w:rPr>
        <w:t>∇</w:t>
      </w:r>
      <w:r w:rsidRPr="00545A1E">
        <w:rPr>
          <w:sz w:val="28"/>
          <w:szCs w:val="28"/>
        </w:rPr>
        <w:t>T</w:t>
      </w:r>
    </w:p>
    <w:p w14:paraId="55BC942C" w14:textId="77777777" w:rsidR="00F06510" w:rsidRPr="00545A1E" w:rsidRDefault="00F06510" w:rsidP="00DE2BC8">
      <w:pPr>
        <w:jc w:val="both"/>
        <w:rPr>
          <w:sz w:val="28"/>
          <w:szCs w:val="28"/>
        </w:rPr>
      </w:pPr>
      <w:r w:rsidRPr="00545A1E">
        <w:rPr>
          <w:sz w:val="28"/>
          <w:szCs w:val="28"/>
        </w:rPr>
        <w:t>où q</w:t>
      </w:r>
      <w:r w:rsidRPr="00545A1E">
        <w:rPr>
          <w:rFonts w:ascii="Cambria Math" w:hAnsi="Cambria Math" w:cs="Cambria Math"/>
          <w:sz w:val="28"/>
          <w:szCs w:val="28"/>
        </w:rPr>
        <w:t>⃗</w:t>
      </w:r>
      <w:r w:rsidRPr="00545A1E">
        <w:rPr>
          <w:sz w:val="28"/>
          <w:szCs w:val="28"/>
        </w:rPr>
        <w:t xml:space="preserve"> est le vecteur densit</w:t>
      </w:r>
      <w:r w:rsidRPr="00545A1E">
        <w:rPr>
          <w:rFonts w:cs="Times New Roman"/>
          <w:sz w:val="28"/>
          <w:szCs w:val="28"/>
        </w:rPr>
        <w:t>é</w:t>
      </w:r>
      <w:r w:rsidRPr="00545A1E">
        <w:rPr>
          <w:sz w:val="28"/>
          <w:szCs w:val="28"/>
        </w:rPr>
        <w:t xml:space="preserve"> de flux thermique (W/m</w:t>
      </w:r>
      <w:r w:rsidRPr="00545A1E">
        <w:rPr>
          <w:rFonts w:cs="Times New Roman"/>
          <w:sz w:val="28"/>
          <w:szCs w:val="28"/>
        </w:rPr>
        <w:t>²</w:t>
      </w:r>
      <w:r w:rsidRPr="00545A1E">
        <w:rPr>
          <w:sz w:val="28"/>
          <w:szCs w:val="28"/>
        </w:rPr>
        <w:t>), k est la conductivit</w:t>
      </w:r>
      <w:r w:rsidRPr="00545A1E">
        <w:rPr>
          <w:rFonts w:cs="Times New Roman"/>
          <w:sz w:val="28"/>
          <w:szCs w:val="28"/>
        </w:rPr>
        <w:t>é</w:t>
      </w:r>
      <w:r w:rsidRPr="00545A1E">
        <w:rPr>
          <w:sz w:val="28"/>
          <w:szCs w:val="28"/>
        </w:rPr>
        <w:t xml:space="preserve"> thermique (W/m</w:t>
      </w:r>
      <w:r w:rsidRPr="00545A1E">
        <w:rPr>
          <w:rFonts w:cs="Times New Roman"/>
          <w:sz w:val="28"/>
          <w:szCs w:val="28"/>
        </w:rPr>
        <w:t>·</w:t>
      </w:r>
      <w:r w:rsidRPr="00545A1E">
        <w:rPr>
          <w:sz w:val="28"/>
          <w:szCs w:val="28"/>
        </w:rPr>
        <w:t xml:space="preserve">K), et </w:t>
      </w:r>
      <w:r w:rsidRPr="00545A1E">
        <w:rPr>
          <w:rFonts w:ascii="Cambria Math" w:hAnsi="Cambria Math" w:cs="Cambria Math"/>
          <w:sz w:val="28"/>
          <w:szCs w:val="28"/>
        </w:rPr>
        <w:t>∇</w:t>
      </w:r>
      <w:r w:rsidRPr="00545A1E">
        <w:rPr>
          <w:sz w:val="28"/>
          <w:szCs w:val="28"/>
        </w:rPr>
        <w:t>T est le gradient de temp</w:t>
      </w:r>
      <w:r w:rsidRPr="00545A1E">
        <w:rPr>
          <w:rFonts w:cs="Times New Roman"/>
          <w:sz w:val="28"/>
          <w:szCs w:val="28"/>
        </w:rPr>
        <w:t>é</w:t>
      </w:r>
      <w:r w:rsidRPr="00545A1E">
        <w:rPr>
          <w:sz w:val="28"/>
          <w:szCs w:val="28"/>
        </w:rPr>
        <w:t>rature.</w:t>
      </w:r>
    </w:p>
    <w:p w14:paraId="3E8D47CE" w14:textId="77777777" w:rsidR="00F06510" w:rsidRPr="00545A1E" w:rsidRDefault="00F06510" w:rsidP="00DE2BC8">
      <w:pPr>
        <w:jc w:val="both"/>
        <w:rPr>
          <w:sz w:val="28"/>
          <w:szCs w:val="28"/>
        </w:rPr>
      </w:pPr>
      <w:r w:rsidRPr="00545A1E">
        <w:rPr>
          <w:sz w:val="28"/>
          <w:szCs w:val="28"/>
        </w:rPr>
        <w:t>Principe de Conservation de l’Énergie :</w:t>
      </w:r>
    </w:p>
    <w:p w14:paraId="4D089249" w14:textId="77777777" w:rsidR="00F06510" w:rsidRPr="00545A1E" w:rsidRDefault="00F06510" w:rsidP="00DE2BC8">
      <w:pPr>
        <w:jc w:val="both"/>
        <w:rPr>
          <w:sz w:val="28"/>
          <w:szCs w:val="28"/>
        </w:rPr>
      </w:pPr>
      <w:r w:rsidRPr="00545A1E">
        <w:rPr>
          <w:sz w:val="28"/>
          <w:szCs w:val="28"/>
        </w:rPr>
        <w:t>Énergie entrante − Énergie sortante = Accumulation d’énergie</w:t>
      </w:r>
    </w:p>
    <w:p w14:paraId="5CE0DC4D" w14:textId="77777777" w:rsidR="00F06510" w:rsidRPr="00C61905" w:rsidRDefault="00F06510" w:rsidP="00DE2BC8">
      <w:pPr>
        <w:pStyle w:val="Heading2"/>
        <w:jc w:val="both"/>
        <w:rPr>
          <w:color w:val="E84A6C"/>
          <w:sz w:val="34"/>
          <w:szCs w:val="34"/>
        </w:rPr>
      </w:pPr>
      <w:bookmarkStart w:id="45" w:name="_Toc198016671"/>
      <w:bookmarkStart w:id="46" w:name="_Toc198017297"/>
      <w:bookmarkStart w:id="47" w:name="_Toc198020700"/>
      <w:r w:rsidRPr="00C61905">
        <w:rPr>
          <w:color w:val="E84A6C"/>
          <w:sz w:val="34"/>
          <w:szCs w:val="34"/>
        </w:rPr>
        <w:t>2.2. Dérivation Mathématique de l’Équation de la Chaleur</w:t>
      </w:r>
      <w:bookmarkEnd w:id="45"/>
      <w:bookmarkEnd w:id="46"/>
      <w:bookmarkEnd w:id="47"/>
    </w:p>
    <w:p w14:paraId="39705163" w14:textId="77777777" w:rsidR="00F06510" w:rsidRPr="00545A1E" w:rsidRDefault="00F06510" w:rsidP="00DE2BC8">
      <w:pPr>
        <w:pStyle w:val="Heading3"/>
        <w:jc w:val="both"/>
        <w:rPr>
          <w:sz w:val="32"/>
          <w:szCs w:val="32"/>
        </w:rPr>
      </w:pPr>
      <w:bookmarkStart w:id="48" w:name="_Toc198016672"/>
      <w:bookmarkStart w:id="49" w:name="_Toc198017298"/>
      <w:bookmarkStart w:id="50" w:name="_Toc198020701"/>
      <w:r w:rsidRPr="00545A1E">
        <w:rPr>
          <w:sz w:val="32"/>
          <w:szCs w:val="32"/>
        </w:rPr>
        <w:t>2.2.1. Bilan d’Énergie sur un Volume Élémentaire</w:t>
      </w:r>
      <w:bookmarkEnd w:id="48"/>
      <w:bookmarkEnd w:id="49"/>
      <w:bookmarkEnd w:id="50"/>
    </w:p>
    <w:p w14:paraId="24EF0D85" w14:textId="77777777" w:rsidR="00F06510" w:rsidRPr="00545A1E" w:rsidRDefault="00F06510" w:rsidP="00DE2BC8">
      <w:pPr>
        <w:jc w:val="both"/>
        <w:rPr>
          <w:sz w:val="28"/>
          <w:szCs w:val="28"/>
        </w:rPr>
      </w:pPr>
      <w:r w:rsidRPr="00545A1E">
        <w:rPr>
          <w:sz w:val="28"/>
          <w:szCs w:val="28"/>
        </w:rPr>
        <w:t>Considérons un élément de volume infinitésimal dV = dx·dy·dz.</w:t>
      </w:r>
    </w:p>
    <w:p w14:paraId="01E676E5" w14:textId="77777777" w:rsidR="00F06510" w:rsidRPr="00545A1E" w:rsidRDefault="00F06510" w:rsidP="00DE2BC8">
      <w:pPr>
        <w:jc w:val="both"/>
        <w:rPr>
          <w:sz w:val="28"/>
          <w:szCs w:val="28"/>
        </w:rPr>
      </w:pPr>
      <w:r w:rsidRPr="00545A1E">
        <w:rPr>
          <w:sz w:val="28"/>
          <w:szCs w:val="28"/>
        </w:rPr>
        <w:t>Le flux thermique net est donné par :</w:t>
      </w:r>
    </w:p>
    <w:p w14:paraId="016BDEED" w14:textId="77777777" w:rsidR="00F06510" w:rsidRPr="00545A1E" w:rsidRDefault="00F06510" w:rsidP="00DE2BC8">
      <w:pPr>
        <w:jc w:val="both"/>
        <w:rPr>
          <w:sz w:val="28"/>
          <w:szCs w:val="28"/>
        </w:rPr>
      </w:pPr>
      <w:r w:rsidRPr="00545A1E">
        <w:rPr>
          <w:sz w:val="28"/>
          <w:szCs w:val="28"/>
        </w:rPr>
        <w:t>− (∂qx/∂x + ∂qy/∂y + ∂qz/∂z) dx·dy·dz</w:t>
      </w:r>
    </w:p>
    <w:p w14:paraId="2253D244" w14:textId="77777777" w:rsidR="00F06510" w:rsidRPr="00545A1E" w:rsidRDefault="00F06510" w:rsidP="00DE2BC8">
      <w:pPr>
        <w:jc w:val="both"/>
        <w:rPr>
          <w:sz w:val="28"/>
          <w:szCs w:val="28"/>
        </w:rPr>
      </w:pPr>
      <w:r w:rsidRPr="00545A1E">
        <w:rPr>
          <w:sz w:val="28"/>
          <w:szCs w:val="28"/>
        </w:rPr>
        <w:t>La variation d’énergie interne est :</w:t>
      </w:r>
    </w:p>
    <w:p w14:paraId="04B62C9A" w14:textId="77777777" w:rsidR="00F06510" w:rsidRPr="00545A1E" w:rsidRDefault="00F06510" w:rsidP="00DE2BC8">
      <w:pPr>
        <w:jc w:val="both"/>
        <w:rPr>
          <w:sz w:val="28"/>
          <w:szCs w:val="28"/>
        </w:rPr>
      </w:pPr>
      <w:r w:rsidRPr="00545A1E">
        <w:rPr>
          <w:sz w:val="28"/>
          <w:szCs w:val="28"/>
        </w:rPr>
        <w:t>ρcp ∂T/∂t dx·dy·dz</w:t>
      </w:r>
    </w:p>
    <w:p w14:paraId="5BD9D597" w14:textId="77777777" w:rsidR="00F06510" w:rsidRPr="00545A1E" w:rsidRDefault="00F06510" w:rsidP="00DE2BC8">
      <w:pPr>
        <w:pStyle w:val="Heading3"/>
        <w:jc w:val="both"/>
        <w:rPr>
          <w:sz w:val="32"/>
          <w:szCs w:val="32"/>
        </w:rPr>
      </w:pPr>
      <w:bookmarkStart w:id="51" w:name="_Toc198016673"/>
      <w:bookmarkStart w:id="52" w:name="_Toc198017299"/>
      <w:bookmarkStart w:id="53" w:name="_Toc198020702"/>
      <w:r w:rsidRPr="00545A1E">
        <w:rPr>
          <w:sz w:val="32"/>
          <w:szCs w:val="32"/>
        </w:rPr>
        <w:t>2.2.2. Application de la Loi de Fourier</w:t>
      </w:r>
      <w:bookmarkEnd w:id="51"/>
      <w:bookmarkEnd w:id="52"/>
      <w:bookmarkEnd w:id="53"/>
    </w:p>
    <w:p w14:paraId="4EE3E88B" w14:textId="77777777" w:rsidR="00F06510" w:rsidRPr="00545A1E" w:rsidRDefault="00F06510" w:rsidP="00DE2BC8">
      <w:pPr>
        <w:jc w:val="both"/>
        <w:rPr>
          <w:sz w:val="28"/>
          <w:szCs w:val="28"/>
        </w:rPr>
      </w:pPr>
      <w:r w:rsidRPr="00545A1E">
        <w:rPr>
          <w:sz w:val="28"/>
          <w:szCs w:val="28"/>
        </w:rPr>
        <w:t>En remplaçant q</w:t>
      </w:r>
      <w:r w:rsidRPr="00545A1E">
        <w:rPr>
          <w:rFonts w:ascii="Cambria Math" w:hAnsi="Cambria Math" w:cs="Cambria Math"/>
          <w:sz w:val="28"/>
          <w:szCs w:val="28"/>
        </w:rPr>
        <w:t>⃗</w:t>
      </w:r>
      <w:r w:rsidRPr="00545A1E">
        <w:rPr>
          <w:sz w:val="28"/>
          <w:szCs w:val="28"/>
        </w:rPr>
        <w:t xml:space="preserve"> = </w:t>
      </w:r>
      <w:r w:rsidRPr="00545A1E">
        <w:rPr>
          <w:rFonts w:cs="Times New Roman"/>
          <w:sz w:val="28"/>
          <w:szCs w:val="28"/>
        </w:rPr>
        <w:t>−</w:t>
      </w:r>
      <w:r w:rsidRPr="00545A1E">
        <w:rPr>
          <w:sz w:val="28"/>
          <w:szCs w:val="28"/>
        </w:rPr>
        <w:t>k</w:t>
      </w:r>
      <w:r w:rsidRPr="00545A1E">
        <w:rPr>
          <w:rFonts w:ascii="Cambria Math" w:hAnsi="Cambria Math" w:cs="Cambria Math"/>
          <w:sz w:val="28"/>
          <w:szCs w:val="28"/>
        </w:rPr>
        <w:t>∇</w:t>
      </w:r>
      <w:r w:rsidRPr="00545A1E">
        <w:rPr>
          <w:sz w:val="28"/>
          <w:szCs w:val="28"/>
        </w:rPr>
        <w:t>T, on obtient :</w:t>
      </w:r>
    </w:p>
    <w:p w14:paraId="185D0732" w14:textId="77777777" w:rsidR="00F06510" w:rsidRPr="00545A1E" w:rsidRDefault="00F06510" w:rsidP="00DE2BC8">
      <w:pPr>
        <w:jc w:val="both"/>
        <w:rPr>
          <w:sz w:val="28"/>
          <w:szCs w:val="28"/>
        </w:rPr>
      </w:pPr>
      <w:r w:rsidRPr="00545A1E">
        <w:rPr>
          <w:sz w:val="28"/>
          <w:szCs w:val="28"/>
        </w:rPr>
        <w:t>∂/∂x(k ∂T/∂x) + ∂/∂y(k ∂T/∂y) + ∂/∂z(k ∂T/∂z) = ρcp ∂T/∂t</w:t>
      </w:r>
    </w:p>
    <w:p w14:paraId="43E9D5D1" w14:textId="77777777" w:rsidR="00F06510" w:rsidRPr="00213BA9" w:rsidRDefault="00F06510" w:rsidP="00DE2BC8">
      <w:pPr>
        <w:pStyle w:val="Heading3"/>
        <w:jc w:val="both"/>
        <w:rPr>
          <w:sz w:val="32"/>
          <w:szCs w:val="32"/>
        </w:rPr>
      </w:pPr>
      <w:bookmarkStart w:id="54" w:name="_Toc198016674"/>
      <w:bookmarkStart w:id="55" w:name="_Toc198017300"/>
      <w:bookmarkStart w:id="56" w:name="_Toc198020703"/>
      <w:r w:rsidRPr="00213BA9">
        <w:rPr>
          <w:sz w:val="32"/>
          <w:szCs w:val="32"/>
        </w:rPr>
        <w:lastRenderedPageBreak/>
        <w:t>2.2.3. Cas d’un Matériau Homogène et Isotrope</w:t>
      </w:r>
      <w:bookmarkEnd w:id="54"/>
      <w:bookmarkEnd w:id="55"/>
      <w:bookmarkEnd w:id="56"/>
    </w:p>
    <w:p w14:paraId="7CBC85CB" w14:textId="77777777" w:rsidR="00F06510" w:rsidRPr="00545A1E" w:rsidRDefault="00F06510" w:rsidP="00DE2BC8">
      <w:pPr>
        <w:jc w:val="both"/>
        <w:rPr>
          <w:sz w:val="28"/>
          <w:szCs w:val="28"/>
        </w:rPr>
      </w:pPr>
      <w:r w:rsidRPr="00545A1E">
        <w:rPr>
          <w:sz w:val="28"/>
          <w:szCs w:val="28"/>
        </w:rPr>
        <w:t>Si k est constant :</w:t>
      </w:r>
    </w:p>
    <w:p w14:paraId="6765B8E6" w14:textId="77777777" w:rsidR="00F06510" w:rsidRPr="00545A1E" w:rsidRDefault="00F06510" w:rsidP="00DE2BC8">
      <w:pPr>
        <w:jc w:val="both"/>
        <w:rPr>
          <w:sz w:val="28"/>
          <w:szCs w:val="28"/>
        </w:rPr>
      </w:pPr>
      <w:r w:rsidRPr="00545A1E">
        <w:rPr>
          <w:rFonts w:ascii="Cambria Math" w:hAnsi="Cambria Math" w:cs="Cambria Math"/>
          <w:sz w:val="28"/>
          <w:szCs w:val="28"/>
        </w:rPr>
        <w:t>∇</w:t>
      </w:r>
      <w:r w:rsidRPr="00545A1E">
        <w:rPr>
          <w:rFonts w:cs="Times New Roman"/>
          <w:sz w:val="28"/>
          <w:szCs w:val="28"/>
        </w:rPr>
        <w:t>²</w:t>
      </w:r>
      <w:r w:rsidRPr="00545A1E">
        <w:rPr>
          <w:sz w:val="28"/>
          <w:szCs w:val="28"/>
        </w:rPr>
        <w:t>T = (1/</w:t>
      </w:r>
      <w:r w:rsidRPr="00545A1E">
        <w:rPr>
          <w:rFonts w:cs="Times New Roman"/>
          <w:sz w:val="28"/>
          <w:szCs w:val="28"/>
        </w:rPr>
        <w:t>α</w:t>
      </w:r>
      <w:r w:rsidRPr="00545A1E">
        <w:rPr>
          <w:sz w:val="28"/>
          <w:szCs w:val="28"/>
        </w:rPr>
        <w:t xml:space="preserve">) </w:t>
      </w:r>
      <w:r w:rsidRPr="00545A1E">
        <w:rPr>
          <w:rFonts w:cs="Times New Roman"/>
          <w:sz w:val="28"/>
          <w:szCs w:val="28"/>
        </w:rPr>
        <w:t>∂</w:t>
      </w:r>
      <w:r w:rsidRPr="00545A1E">
        <w:rPr>
          <w:sz w:val="28"/>
          <w:szCs w:val="28"/>
        </w:rPr>
        <w:t>T/</w:t>
      </w:r>
      <w:r w:rsidRPr="00545A1E">
        <w:rPr>
          <w:rFonts w:cs="Times New Roman"/>
          <w:sz w:val="28"/>
          <w:szCs w:val="28"/>
        </w:rPr>
        <w:t>∂</w:t>
      </w:r>
      <w:r w:rsidRPr="00545A1E">
        <w:rPr>
          <w:sz w:val="28"/>
          <w:szCs w:val="28"/>
        </w:rPr>
        <w:t>t</w:t>
      </w:r>
    </w:p>
    <w:p w14:paraId="44734F02" w14:textId="77777777" w:rsidR="00F06510" w:rsidRPr="00545A1E" w:rsidRDefault="00F06510" w:rsidP="00DE2BC8">
      <w:pPr>
        <w:jc w:val="both"/>
        <w:rPr>
          <w:sz w:val="28"/>
          <w:szCs w:val="28"/>
        </w:rPr>
      </w:pPr>
      <w:r w:rsidRPr="00545A1E">
        <w:rPr>
          <w:sz w:val="28"/>
          <w:szCs w:val="28"/>
        </w:rPr>
        <w:t>avec α = k / (ρ·cp) la diffusivité thermique (m²/s).</w:t>
      </w:r>
    </w:p>
    <w:p w14:paraId="16AAD872" w14:textId="77777777" w:rsidR="00F06510" w:rsidRPr="00C61905" w:rsidRDefault="00F06510" w:rsidP="00DE2BC8">
      <w:pPr>
        <w:pStyle w:val="Heading2"/>
        <w:jc w:val="both"/>
        <w:rPr>
          <w:color w:val="FF0000"/>
          <w:sz w:val="34"/>
          <w:szCs w:val="34"/>
        </w:rPr>
      </w:pPr>
      <w:bookmarkStart w:id="57" w:name="_Toc198016675"/>
      <w:bookmarkStart w:id="58" w:name="_Toc198017301"/>
      <w:bookmarkStart w:id="59" w:name="_Toc198020704"/>
      <w:r w:rsidRPr="00C61905">
        <w:rPr>
          <w:color w:val="FF0000"/>
          <w:sz w:val="34"/>
          <w:szCs w:val="34"/>
        </w:rPr>
        <w:t>2.3. Conditions aux Limites</w:t>
      </w:r>
      <w:bookmarkEnd w:id="57"/>
      <w:bookmarkEnd w:id="58"/>
      <w:bookmarkEnd w:id="59"/>
    </w:p>
    <w:tbl>
      <w:tblPr>
        <w:tblStyle w:val="TableGrid"/>
        <w:tblW w:w="0" w:type="auto"/>
        <w:tblLook w:val="04A0" w:firstRow="1" w:lastRow="0" w:firstColumn="1" w:lastColumn="0" w:noHBand="0" w:noVBand="1"/>
      </w:tblPr>
      <w:tblGrid>
        <w:gridCol w:w="3116"/>
        <w:gridCol w:w="3117"/>
        <w:gridCol w:w="3117"/>
      </w:tblGrid>
      <w:tr w:rsidR="00F06510" w:rsidRPr="00545A1E" w14:paraId="0E8CA69F" w14:textId="77777777" w:rsidTr="00572324">
        <w:tc>
          <w:tcPr>
            <w:tcW w:w="3116" w:type="dxa"/>
          </w:tcPr>
          <w:p w14:paraId="333E434A" w14:textId="77777777" w:rsidR="00F06510" w:rsidRPr="00545A1E" w:rsidRDefault="00F06510" w:rsidP="00DE2BC8">
            <w:pPr>
              <w:jc w:val="both"/>
            </w:pPr>
            <w:r w:rsidRPr="00545A1E">
              <w:t>Type</w:t>
            </w:r>
          </w:p>
        </w:tc>
        <w:tc>
          <w:tcPr>
            <w:tcW w:w="3117" w:type="dxa"/>
          </w:tcPr>
          <w:p w14:paraId="76A8385C" w14:textId="77777777" w:rsidR="00F06510" w:rsidRPr="00545A1E" w:rsidRDefault="00F06510" w:rsidP="00DE2BC8">
            <w:pPr>
              <w:jc w:val="both"/>
            </w:pPr>
            <w:r w:rsidRPr="00545A1E">
              <w:t>Formulation</w:t>
            </w:r>
          </w:p>
        </w:tc>
        <w:tc>
          <w:tcPr>
            <w:tcW w:w="3117" w:type="dxa"/>
          </w:tcPr>
          <w:p w14:paraId="2E871064" w14:textId="77777777" w:rsidR="00F06510" w:rsidRPr="00545A1E" w:rsidRDefault="00F06510" w:rsidP="00DE2BC8">
            <w:pPr>
              <w:jc w:val="both"/>
            </w:pPr>
            <w:r w:rsidRPr="00545A1E">
              <w:t>Exemple</w:t>
            </w:r>
          </w:p>
        </w:tc>
      </w:tr>
      <w:tr w:rsidR="00F06510" w:rsidRPr="00545A1E" w14:paraId="22A8512B" w14:textId="77777777" w:rsidTr="00572324">
        <w:tc>
          <w:tcPr>
            <w:tcW w:w="3116" w:type="dxa"/>
          </w:tcPr>
          <w:p w14:paraId="44E0D084" w14:textId="77777777" w:rsidR="00F06510" w:rsidRPr="00545A1E" w:rsidRDefault="00F06510" w:rsidP="00DE2BC8">
            <w:pPr>
              <w:jc w:val="both"/>
            </w:pPr>
            <w:r w:rsidRPr="00545A1E">
              <w:t>Dirichlet</w:t>
            </w:r>
          </w:p>
        </w:tc>
        <w:tc>
          <w:tcPr>
            <w:tcW w:w="3117" w:type="dxa"/>
          </w:tcPr>
          <w:p w14:paraId="7FAC3EFA" w14:textId="77777777" w:rsidR="00F06510" w:rsidRPr="00545A1E" w:rsidRDefault="00F06510" w:rsidP="00DE2BC8">
            <w:pPr>
              <w:jc w:val="both"/>
            </w:pPr>
            <w:r w:rsidRPr="00545A1E">
              <w:t>T = T₀</w:t>
            </w:r>
          </w:p>
        </w:tc>
        <w:tc>
          <w:tcPr>
            <w:tcW w:w="3117" w:type="dxa"/>
          </w:tcPr>
          <w:p w14:paraId="0DF8F3A9" w14:textId="77777777" w:rsidR="00F06510" w:rsidRPr="00545A1E" w:rsidRDefault="00F06510" w:rsidP="00DE2BC8">
            <w:pPr>
              <w:jc w:val="both"/>
            </w:pPr>
            <w:r w:rsidRPr="00545A1E">
              <w:t>Température imposée</w:t>
            </w:r>
          </w:p>
        </w:tc>
      </w:tr>
      <w:tr w:rsidR="00F06510" w:rsidRPr="00545A1E" w14:paraId="5A159EFE" w14:textId="77777777" w:rsidTr="00572324">
        <w:tc>
          <w:tcPr>
            <w:tcW w:w="3116" w:type="dxa"/>
          </w:tcPr>
          <w:p w14:paraId="2E3EAFFF" w14:textId="77777777" w:rsidR="00F06510" w:rsidRPr="00545A1E" w:rsidRDefault="00F06510" w:rsidP="00DE2BC8">
            <w:pPr>
              <w:jc w:val="both"/>
            </w:pPr>
            <w:r w:rsidRPr="00545A1E">
              <w:t>Neumann</w:t>
            </w:r>
          </w:p>
        </w:tc>
        <w:tc>
          <w:tcPr>
            <w:tcW w:w="3117" w:type="dxa"/>
          </w:tcPr>
          <w:p w14:paraId="35F28727" w14:textId="77777777" w:rsidR="00F06510" w:rsidRPr="00545A1E" w:rsidRDefault="00F06510" w:rsidP="00DE2BC8">
            <w:pPr>
              <w:jc w:val="both"/>
            </w:pPr>
            <w:r w:rsidRPr="00545A1E">
              <w:t>−k ∂T/∂n = q₀</w:t>
            </w:r>
          </w:p>
        </w:tc>
        <w:tc>
          <w:tcPr>
            <w:tcW w:w="3117" w:type="dxa"/>
          </w:tcPr>
          <w:p w14:paraId="3437C1E1" w14:textId="77777777" w:rsidR="00F06510" w:rsidRPr="00545A1E" w:rsidRDefault="00F06510" w:rsidP="00DE2BC8">
            <w:pPr>
              <w:jc w:val="both"/>
            </w:pPr>
            <w:r w:rsidRPr="00545A1E">
              <w:t>Flux thermique imposé</w:t>
            </w:r>
          </w:p>
        </w:tc>
      </w:tr>
      <w:tr w:rsidR="00F06510" w:rsidRPr="00545A1E" w14:paraId="7F1664C5" w14:textId="77777777" w:rsidTr="00572324">
        <w:tc>
          <w:tcPr>
            <w:tcW w:w="3116" w:type="dxa"/>
          </w:tcPr>
          <w:p w14:paraId="0A815057" w14:textId="77777777" w:rsidR="00F06510" w:rsidRPr="00545A1E" w:rsidRDefault="00F06510" w:rsidP="00DE2BC8">
            <w:pPr>
              <w:jc w:val="both"/>
            </w:pPr>
            <w:r w:rsidRPr="00545A1E">
              <w:t>Robin</w:t>
            </w:r>
          </w:p>
        </w:tc>
        <w:tc>
          <w:tcPr>
            <w:tcW w:w="3117" w:type="dxa"/>
          </w:tcPr>
          <w:p w14:paraId="1DF3D9D2" w14:textId="77777777" w:rsidR="00F06510" w:rsidRPr="00545A1E" w:rsidRDefault="00F06510" w:rsidP="00DE2BC8">
            <w:pPr>
              <w:jc w:val="both"/>
            </w:pPr>
            <w:r w:rsidRPr="00545A1E">
              <w:t>−k ∂T/∂n = h(T − T∞)</w:t>
            </w:r>
          </w:p>
        </w:tc>
        <w:tc>
          <w:tcPr>
            <w:tcW w:w="3117" w:type="dxa"/>
          </w:tcPr>
          <w:p w14:paraId="2EF81A51" w14:textId="77777777" w:rsidR="00F06510" w:rsidRPr="00545A1E" w:rsidRDefault="00F06510" w:rsidP="00DE2BC8">
            <w:pPr>
              <w:jc w:val="both"/>
            </w:pPr>
            <w:r w:rsidRPr="00545A1E">
              <w:t>Convection avec l’extérieur</w:t>
            </w:r>
          </w:p>
        </w:tc>
      </w:tr>
    </w:tbl>
    <w:p w14:paraId="1924E77C" w14:textId="77777777" w:rsidR="00F06510" w:rsidRPr="00C61905" w:rsidRDefault="00F06510" w:rsidP="00DE2BC8">
      <w:pPr>
        <w:pStyle w:val="Heading2"/>
        <w:jc w:val="both"/>
        <w:rPr>
          <w:color w:val="833C0B" w:themeColor="accent2" w:themeShade="80"/>
          <w:sz w:val="34"/>
          <w:szCs w:val="34"/>
        </w:rPr>
      </w:pPr>
      <w:bookmarkStart w:id="60" w:name="_Toc198016676"/>
      <w:bookmarkStart w:id="61" w:name="_Toc198017302"/>
      <w:bookmarkStart w:id="62" w:name="_Toc198020705"/>
      <w:r w:rsidRPr="00C61905">
        <w:rPr>
          <w:color w:val="833C0B" w:themeColor="accent2" w:themeShade="80"/>
          <w:sz w:val="34"/>
          <w:szCs w:val="34"/>
        </w:rPr>
        <w:t>2.4. Solutions Analytiques</w:t>
      </w:r>
      <w:bookmarkEnd w:id="60"/>
      <w:bookmarkEnd w:id="61"/>
      <w:bookmarkEnd w:id="62"/>
    </w:p>
    <w:p w14:paraId="37D134B9" w14:textId="77777777" w:rsidR="00F06510" w:rsidRPr="00C61905" w:rsidRDefault="00F06510" w:rsidP="00DE2BC8">
      <w:pPr>
        <w:pStyle w:val="Heading3"/>
        <w:jc w:val="both"/>
        <w:rPr>
          <w:color w:val="F7CAAC" w:themeColor="accent2" w:themeTint="66"/>
          <w:sz w:val="32"/>
          <w:szCs w:val="32"/>
        </w:rPr>
      </w:pPr>
      <w:bookmarkStart w:id="63" w:name="_Toc198016677"/>
      <w:bookmarkStart w:id="64" w:name="_Toc198017303"/>
      <w:bookmarkStart w:id="65" w:name="_Toc198020706"/>
      <w:r w:rsidRPr="00C61905">
        <w:rPr>
          <w:color w:val="F7CAAC" w:themeColor="accent2" w:themeTint="66"/>
          <w:sz w:val="32"/>
          <w:szCs w:val="32"/>
        </w:rPr>
        <w:t>2.4.1. Méthode de Séparation des Variables (cas 1D)</w:t>
      </w:r>
      <w:bookmarkEnd w:id="63"/>
      <w:bookmarkEnd w:id="64"/>
      <w:bookmarkEnd w:id="65"/>
    </w:p>
    <w:p w14:paraId="6FE06B48" w14:textId="77777777" w:rsidR="00F06510" w:rsidRPr="00545A1E" w:rsidRDefault="00F06510" w:rsidP="00DE2BC8">
      <w:pPr>
        <w:jc w:val="both"/>
        <w:rPr>
          <w:sz w:val="32"/>
          <w:szCs w:val="32"/>
        </w:rPr>
      </w:pPr>
      <w:r w:rsidRPr="00545A1E">
        <w:rPr>
          <w:sz w:val="32"/>
          <w:szCs w:val="32"/>
        </w:rPr>
        <w:t>Solution proposée : T(x,t) = X(x)·τ(t)</w:t>
      </w:r>
    </w:p>
    <w:p w14:paraId="0F808D57" w14:textId="77777777" w:rsidR="00F06510" w:rsidRPr="00545A1E" w:rsidRDefault="00F06510" w:rsidP="00DE2BC8">
      <w:pPr>
        <w:jc w:val="both"/>
        <w:rPr>
          <w:sz w:val="32"/>
          <w:szCs w:val="32"/>
        </w:rPr>
      </w:pPr>
      <w:r w:rsidRPr="00545A1E">
        <w:rPr>
          <w:sz w:val="32"/>
          <w:szCs w:val="32"/>
        </w:rPr>
        <w:t>Ce qui mène à deux équations différentielles ordinaires :</w:t>
      </w:r>
    </w:p>
    <w:p w14:paraId="51BAF089" w14:textId="77777777" w:rsidR="00F06510" w:rsidRPr="00545A1E" w:rsidRDefault="00F06510" w:rsidP="00DE2BC8">
      <w:pPr>
        <w:jc w:val="both"/>
        <w:rPr>
          <w:sz w:val="32"/>
          <w:szCs w:val="32"/>
        </w:rPr>
      </w:pPr>
      <w:r w:rsidRPr="00545A1E">
        <w:rPr>
          <w:sz w:val="32"/>
          <w:szCs w:val="32"/>
        </w:rPr>
        <w:t>X''/X = 1/α τ'/τ = −λ²</w:t>
      </w:r>
    </w:p>
    <w:p w14:paraId="0BAA9EE0" w14:textId="77777777" w:rsidR="00F06510" w:rsidRPr="00C61905" w:rsidRDefault="00F06510" w:rsidP="00DE2BC8">
      <w:pPr>
        <w:pStyle w:val="Heading3"/>
        <w:jc w:val="both"/>
        <w:rPr>
          <w:color w:val="F7CAAC" w:themeColor="accent2" w:themeTint="66"/>
          <w:sz w:val="32"/>
          <w:szCs w:val="32"/>
        </w:rPr>
      </w:pPr>
      <w:bookmarkStart w:id="66" w:name="_Toc198016678"/>
      <w:bookmarkStart w:id="67" w:name="_Toc198017304"/>
      <w:bookmarkStart w:id="68" w:name="_Toc198020707"/>
      <w:r w:rsidRPr="00C61905">
        <w:rPr>
          <w:color w:val="F7CAAC" w:themeColor="accent2" w:themeTint="66"/>
          <w:sz w:val="32"/>
          <w:szCs w:val="32"/>
        </w:rPr>
        <w:t>2.4.2. Solution pour une Barre Semi-Infinie</w:t>
      </w:r>
      <w:bookmarkEnd w:id="66"/>
      <w:bookmarkEnd w:id="67"/>
      <w:bookmarkEnd w:id="68"/>
    </w:p>
    <w:p w14:paraId="2B9DA874" w14:textId="77777777" w:rsidR="00F06510" w:rsidRPr="00545A1E" w:rsidRDefault="00F06510" w:rsidP="00DE2BC8">
      <w:pPr>
        <w:jc w:val="both"/>
        <w:rPr>
          <w:sz w:val="28"/>
          <w:szCs w:val="28"/>
        </w:rPr>
      </w:pPr>
      <w:r w:rsidRPr="00545A1E">
        <w:rPr>
          <w:sz w:val="28"/>
          <w:szCs w:val="28"/>
        </w:rPr>
        <w:t>Conditions initiales et aux bords :</w:t>
      </w:r>
    </w:p>
    <w:p w14:paraId="5A544301" w14:textId="77777777" w:rsidR="00F06510" w:rsidRPr="00545A1E" w:rsidRDefault="00F06510" w:rsidP="00DE2BC8">
      <w:pPr>
        <w:jc w:val="both"/>
        <w:rPr>
          <w:sz w:val="28"/>
          <w:szCs w:val="28"/>
        </w:rPr>
      </w:pPr>
      <w:r w:rsidRPr="00545A1E">
        <w:rPr>
          <w:sz w:val="28"/>
          <w:szCs w:val="28"/>
        </w:rPr>
        <w:t>T(x,0) = 0 ; T(0,t) = T₀</w:t>
      </w:r>
    </w:p>
    <w:p w14:paraId="6D9B6789" w14:textId="77777777" w:rsidR="00F06510" w:rsidRPr="00545A1E" w:rsidRDefault="00F06510" w:rsidP="00DE2BC8">
      <w:pPr>
        <w:jc w:val="both"/>
        <w:rPr>
          <w:sz w:val="28"/>
          <w:szCs w:val="28"/>
        </w:rPr>
      </w:pPr>
      <w:r w:rsidRPr="00545A1E">
        <w:rPr>
          <w:sz w:val="28"/>
          <w:szCs w:val="28"/>
        </w:rPr>
        <w:t>Solution : T(x,t) = T₀ · erfc(x / (2√(αt)))</w:t>
      </w:r>
    </w:p>
    <w:p w14:paraId="7DDFDB5E" w14:textId="77777777" w:rsidR="00F06510" w:rsidRPr="00C61905" w:rsidRDefault="00F06510" w:rsidP="00DE2BC8">
      <w:pPr>
        <w:pStyle w:val="Heading2"/>
        <w:jc w:val="both"/>
        <w:rPr>
          <w:color w:val="FFC000" w:themeColor="accent4"/>
          <w:sz w:val="34"/>
          <w:szCs w:val="34"/>
        </w:rPr>
      </w:pPr>
      <w:bookmarkStart w:id="69" w:name="_Toc198016679"/>
      <w:bookmarkStart w:id="70" w:name="_Toc198017305"/>
      <w:bookmarkStart w:id="71" w:name="_Toc198020708"/>
      <w:r w:rsidRPr="00C61905">
        <w:rPr>
          <w:color w:val="FFC000" w:themeColor="accent4"/>
          <w:sz w:val="34"/>
          <w:szCs w:val="34"/>
        </w:rPr>
        <w:t>2.5. Applications Pratiques</w:t>
      </w:r>
      <w:bookmarkEnd w:id="69"/>
      <w:bookmarkEnd w:id="70"/>
      <w:bookmarkEnd w:id="71"/>
    </w:p>
    <w:p w14:paraId="0FEF94DF" w14:textId="77777777" w:rsidR="00F06510" w:rsidRPr="00C61905" w:rsidRDefault="00F06510" w:rsidP="00DE2BC8">
      <w:pPr>
        <w:pStyle w:val="Heading3"/>
        <w:jc w:val="both"/>
        <w:rPr>
          <w:color w:val="8496B0" w:themeColor="text2" w:themeTint="99"/>
          <w:sz w:val="32"/>
          <w:szCs w:val="32"/>
        </w:rPr>
      </w:pPr>
      <w:bookmarkStart w:id="72" w:name="_Toc198016680"/>
      <w:bookmarkStart w:id="73" w:name="_Toc198017306"/>
      <w:bookmarkStart w:id="74" w:name="_Toc198020709"/>
      <w:r w:rsidRPr="00C61905">
        <w:rPr>
          <w:color w:val="8496B0" w:themeColor="text2" w:themeTint="99"/>
          <w:sz w:val="32"/>
          <w:szCs w:val="32"/>
        </w:rPr>
        <w:t>2.5.1. Refroidissement des Composants Électroniques</w:t>
      </w:r>
      <w:bookmarkEnd w:id="72"/>
      <w:bookmarkEnd w:id="73"/>
      <w:bookmarkEnd w:id="74"/>
    </w:p>
    <w:p w14:paraId="752EDBE4" w14:textId="77777777" w:rsidR="00F06510" w:rsidRPr="00545A1E" w:rsidRDefault="00F06510" w:rsidP="00DE2BC8">
      <w:pPr>
        <w:jc w:val="both"/>
        <w:rPr>
          <w:sz w:val="28"/>
          <w:szCs w:val="28"/>
        </w:rPr>
      </w:pPr>
      <w:r w:rsidRPr="00545A1E">
        <w:rPr>
          <w:sz w:val="28"/>
          <w:szCs w:val="28"/>
        </w:rPr>
        <w:t>• Optimisation de la géométrie des dissipateurs thermiques</w:t>
      </w:r>
    </w:p>
    <w:p w14:paraId="21B6B277" w14:textId="77777777" w:rsidR="00F06510" w:rsidRPr="00545A1E" w:rsidRDefault="00F06510" w:rsidP="00DE2BC8">
      <w:pPr>
        <w:jc w:val="both"/>
        <w:rPr>
          <w:sz w:val="28"/>
          <w:szCs w:val="28"/>
        </w:rPr>
      </w:pPr>
      <w:r w:rsidRPr="00545A1E">
        <w:rPr>
          <w:sz w:val="28"/>
          <w:szCs w:val="28"/>
        </w:rPr>
        <w:t>• Réduction des points chauds</w:t>
      </w:r>
    </w:p>
    <w:p w14:paraId="78E943C9" w14:textId="77777777" w:rsidR="00F06510" w:rsidRPr="00C61905" w:rsidRDefault="00F06510" w:rsidP="00DE2BC8">
      <w:pPr>
        <w:pStyle w:val="Heading3"/>
        <w:jc w:val="both"/>
        <w:rPr>
          <w:color w:val="8496B0" w:themeColor="text2" w:themeTint="99"/>
          <w:sz w:val="32"/>
          <w:szCs w:val="32"/>
        </w:rPr>
      </w:pPr>
      <w:bookmarkStart w:id="75" w:name="_Toc198016681"/>
      <w:bookmarkStart w:id="76" w:name="_Toc198017307"/>
      <w:bookmarkStart w:id="77" w:name="_Toc198020710"/>
      <w:r w:rsidRPr="00C61905">
        <w:rPr>
          <w:color w:val="8496B0" w:themeColor="text2" w:themeTint="99"/>
          <w:sz w:val="32"/>
          <w:szCs w:val="32"/>
        </w:rPr>
        <w:t>2.5.2. Traitement Thermique des Métaux</w:t>
      </w:r>
      <w:bookmarkEnd w:id="75"/>
      <w:bookmarkEnd w:id="76"/>
      <w:bookmarkEnd w:id="77"/>
    </w:p>
    <w:p w14:paraId="27DA7DF1" w14:textId="77777777" w:rsidR="00F06510" w:rsidRPr="00545A1E" w:rsidRDefault="00F06510" w:rsidP="00DE2BC8">
      <w:pPr>
        <w:jc w:val="both"/>
        <w:rPr>
          <w:sz w:val="28"/>
          <w:szCs w:val="28"/>
        </w:rPr>
      </w:pPr>
      <w:r w:rsidRPr="00545A1E">
        <w:rPr>
          <w:sz w:val="28"/>
          <w:szCs w:val="28"/>
        </w:rPr>
        <w:t>• Trempe (durcissement localisé)</w:t>
      </w:r>
    </w:p>
    <w:p w14:paraId="041E4D36" w14:textId="77777777" w:rsidR="00F06510" w:rsidRPr="00545A1E" w:rsidRDefault="00F06510" w:rsidP="00DE2BC8">
      <w:pPr>
        <w:jc w:val="both"/>
        <w:rPr>
          <w:sz w:val="28"/>
          <w:szCs w:val="28"/>
        </w:rPr>
      </w:pPr>
      <w:r w:rsidRPr="00545A1E">
        <w:rPr>
          <w:sz w:val="28"/>
          <w:szCs w:val="28"/>
        </w:rPr>
        <w:t>• Recuit (adoucissement contrôlé)</w:t>
      </w:r>
    </w:p>
    <w:p w14:paraId="1984CF1C" w14:textId="77777777" w:rsidR="00F06510" w:rsidRPr="00C61905" w:rsidRDefault="00F06510" w:rsidP="00DE2BC8">
      <w:pPr>
        <w:pStyle w:val="Heading2"/>
        <w:jc w:val="both"/>
        <w:rPr>
          <w:color w:val="E84A6C"/>
          <w:sz w:val="34"/>
          <w:szCs w:val="34"/>
        </w:rPr>
      </w:pPr>
      <w:bookmarkStart w:id="78" w:name="_Toc198016682"/>
      <w:bookmarkStart w:id="79" w:name="_Toc198017308"/>
      <w:bookmarkStart w:id="80" w:name="_Toc198020711"/>
      <w:r w:rsidRPr="00C61905">
        <w:rPr>
          <w:color w:val="E84A6C"/>
          <w:sz w:val="34"/>
          <w:szCs w:val="34"/>
        </w:rPr>
        <w:t>2.6. Résolution Numérique</w:t>
      </w:r>
      <w:bookmarkEnd w:id="78"/>
      <w:bookmarkEnd w:id="79"/>
      <w:bookmarkEnd w:id="80"/>
    </w:p>
    <w:p w14:paraId="170A2B62" w14:textId="77777777" w:rsidR="00F06510" w:rsidRPr="00DE2BC8" w:rsidRDefault="00F06510" w:rsidP="00DE2BC8">
      <w:pPr>
        <w:pStyle w:val="Heading3"/>
        <w:jc w:val="both"/>
        <w:rPr>
          <w:color w:val="auto"/>
          <w:sz w:val="32"/>
          <w:szCs w:val="32"/>
        </w:rPr>
      </w:pPr>
      <w:bookmarkStart w:id="81" w:name="_Toc198016683"/>
      <w:bookmarkStart w:id="82" w:name="_Toc198017309"/>
      <w:bookmarkStart w:id="83" w:name="_Toc198020712"/>
      <w:r w:rsidRPr="00DE2BC8">
        <w:rPr>
          <w:color w:val="auto"/>
          <w:sz w:val="32"/>
          <w:szCs w:val="32"/>
        </w:rPr>
        <w:t>2.6.1. Méthode des Différences Finies (cas 1D)</w:t>
      </w:r>
      <w:bookmarkEnd w:id="81"/>
      <w:bookmarkEnd w:id="82"/>
      <w:bookmarkEnd w:id="83"/>
    </w:p>
    <w:p w14:paraId="7C2F09A4" w14:textId="77777777" w:rsidR="00F06510" w:rsidRPr="00545A1E" w:rsidRDefault="00F06510" w:rsidP="00DE2BC8">
      <w:pPr>
        <w:jc w:val="both"/>
        <w:rPr>
          <w:sz w:val="28"/>
          <w:szCs w:val="28"/>
        </w:rPr>
      </w:pPr>
      <w:r w:rsidRPr="00545A1E">
        <w:rPr>
          <w:sz w:val="28"/>
          <w:szCs w:val="28"/>
        </w:rPr>
        <w:t>Discrétisation temporelle et spatiale :</w:t>
      </w:r>
    </w:p>
    <w:p w14:paraId="3391DDE0" w14:textId="77777777" w:rsidR="00F06510" w:rsidRPr="00545A1E" w:rsidRDefault="00F06510" w:rsidP="00DE2BC8">
      <w:pPr>
        <w:jc w:val="both"/>
        <w:rPr>
          <w:sz w:val="28"/>
          <w:szCs w:val="28"/>
        </w:rPr>
      </w:pPr>
      <w:r w:rsidRPr="00545A1E">
        <w:rPr>
          <w:sz w:val="28"/>
          <w:szCs w:val="28"/>
        </w:rPr>
        <w:lastRenderedPageBreak/>
        <w:t>(Tᵢⁿ⁺¹ − Tᵢⁿ)/Δt = α (Tᵢ₊₁ⁿ − 2Tᵢⁿ + Tᵢ₋₁ⁿ)/Δx²</w:t>
      </w:r>
    </w:p>
    <w:p w14:paraId="7DF9B99B" w14:textId="77777777" w:rsidR="00F06510" w:rsidRPr="00C61905" w:rsidRDefault="00F06510" w:rsidP="00DE2BC8">
      <w:pPr>
        <w:pStyle w:val="Heading3"/>
        <w:jc w:val="both"/>
        <w:rPr>
          <w:color w:val="002060"/>
          <w:sz w:val="32"/>
          <w:szCs w:val="32"/>
        </w:rPr>
      </w:pPr>
      <w:bookmarkStart w:id="84" w:name="_Toc198016684"/>
      <w:bookmarkStart w:id="85" w:name="_Toc198017310"/>
      <w:bookmarkStart w:id="86" w:name="_Toc198020713"/>
      <w:r w:rsidRPr="00C61905">
        <w:rPr>
          <w:color w:val="002060"/>
          <w:sz w:val="32"/>
          <w:szCs w:val="32"/>
        </w:rPr>
        <w:t>2.6.2. Méthode des Éléments Finis</w:t>
      </w:r>
      <w:bookmarkEnd w:id="84"/>
      <w:bookmarkEnd w:id="85"/>
      <w:bookmarkEnd w:id="86"/>
    </w:p>
    <w:p w14:paraId="70526A57" w14:textId="77777777" w:rsidR="00F06510" w:rsidRPr="00545A1E" w:rsidRDefault="00F06510" w:rsidP="00DE2BC8">
      <w:pPr>
        <w:jc w:val="both"/>
        <w:rPr>
          <w:sz w:val="28"/>
          <w:szCs w:val="28"/>
        </w:rPr>
      </w:pPr>
      <w:r w:rsidRPr="00545A1E">
        <w:rPr>
          <w:sz w:val="28"/>
          <w:szCs w:val="28"/>
        </w:rPr>
        <w:t>Méthode puissante adaptée à :</w:t>
      </w:r>
    </w:p>
    <w:p w14:paraId="24C66F56" w14:textId="77777777" w:rsidR="00F06510" w:rsidRPr="00545A1E" w:rsidRDefault="00F06510" w:rsidP="00DE2BC8">
      <w:pPr>
        <w:jc w:val="both"/>
        <w:rPr>
          <w:sz w:val="28"/>
          <w:szCs w:val="28"/>
        </w:rPr>
      </w:pPr>
      <w:r w:rsidRPr="00545A1E">
        <w:rPr>
          <w:sz w:val="28"/>
          <w:szCs w:val="28"/>
        </w:rPr>
        <w:t>• Géométries complexes</w:t>
      </w:r>
    </w:p>
    <w:p w14:paraId="6BAA0716" w14:textId="77777777" w:rsidR="00F06510" w:rsidRPr="00545A1E" w:rsidRDefault="00F06510" w:rsidP="00DE2BC8">
      <w:pPr>
        <w:jc w:val="both"/>
        <w:rPr>
          <w:sz w:val="28"/>
          <w:szCs w:val="28"/>
        </w:rPr>
      </w:pPr>
      <w:r w:rsidRPr="00545A1E">
        <w:rPr>
          <w:sz w:val="28"/>
          <w:szCs w:val="28"/>
        </w:rPr>
        <w:t>• Conditions aux limites variées</w:t>
      </w:r>
    </w:p>
    <w:p w14:paraId="74DED6D1" w14:textId="77777777" w:rsidR="00F06510" w:rsidRPr="00C61905" w:rsidRDefault="00F06510" w:rsidP="00DE2BC8">
      <w:pPr>
        <w:pStyle w:val="Heading2"/>
        <w:jc w:val="both"/>
        <w:rPr>
          <w:color w:val="7B7B7B" w:themeColor="accent3" w:themeShade="BF"/>
          <w:sz w:val="34"/>
          <w:szCs w:val="34"/>
        </w:rPr>
      </w:pPr>
      <w:bookmarkStart w:id="87" w:name="_Toc198016685"/>
      <w:bookmarkStart w:id="88" w:name="_Toc198017311"/>
      <w:bookmarkStart w:id="89" w:name="_Toc198020714"/>
      <w:r w:rsidRPr="00C61905">
        <w:rPr>
          <w:color w:val="7B7B7B" w:themeColor="accent3" w:themeShade="BF"/>
          <w:sz w:val="34"/>
          <w:szCs w:val="34"/>
        </w:rPr>
        <w:t>2.7. Limites et Extensions de l’Équation de la Chaleur</w:t>
      </w:r>
      <w:bookmarkEnd w:id="87"/>
      <w:bookmarkEnd w:id="88"/>
      <w:bookmarkEnd w:id="89"/>
    </w:p>
    <w:p w14:paraId="23E40BA2" w14:textId="77777777" w:rsidR="00F06510" w:rsidRPr="00545A1E" w:rsidRDefault="00F06510" w:rsidP="00DE2BC8">
      <w:pPr>
        <w:pStyle w:val="Heading3"/>
        <w:jc w:val="both"/>
        <w:rPr>
          <w:sz w:val="32"/>
          <w:szCs w:val="32"/>
        </w:rPr>
      </w:pPr>
      <w:bookmarkStart w:id="90" w:name="_Toc198016686"/>
      <w:bookmarkStart w:id="91" w:name="_Toc198017312"/>
      <w:bookmarkStart w:id="92" w:name="_Toc198020715"/>
      <w:r w:rsidRPr="00545A1E">
        <w:rPr>
          <w:sz w:val="32"/>
          <w:szCs w:val="32"/>
        </w:rPr>
        <w:t>2.7.1. Hypothèses Courantes</w:t>
      </w:r>
      <w:bookmarkEnd w:id="90"/>
      <w:bookmarkEnd w:id="91"/>
      <w:bookmarkEnd w:id="92"/>
    </w:p>
    <w:p w14:paraId="7E9F1B7E" w14:textId="77777777" w:rsidR="00F06510" w:rsidRPr="00545A1E" w:rsidRDefault="00F06510" w:rsidP="00DE2BC8">
      <w:pPr>
        <w:jc w:val="both"/>
        <w:rPr>
          <w:sz w:val="28"/>
          <w:szCs w:val="28"/>
        </w:rPr>
      </w:pPr>
      <w:r w:rsidRPr="00545A1E">
        <w:rPr>
          <w:sz w:val="28"/>
          <w:szCs w:val="28"/>
        </w:rPr>
        <w:t>• Matériaux homogènes et isotropes</w:t>
      </w:r>
    </w:p>
    <w:p w14:paraId="38EEA237" w14:textId="77777777" w:rsidR="00F06510" w:rsidRPr="00545A1E" w:rsidRDefault="00F06510" w:rsidP="00DE2BC8">
      <w:pPr>
        <w:jc w:val="both"/>
        <w:rPr>
          <w:sz w:val="28"/>
          <w:szCs w:val="28"/>
        </w:rPr>
      </w:pPr>
      <w:r w:rsidRPr="00545A1E">
        <w:rPr>
          <w:sz w:val="28"/>
          <w:szCs w:val="28"/>
        </w:rPr>
        <w:t>• Pas de génération interne de chaleur</w:t>
      </w:r>
    </w:p>
    <w:p w14:paraId="35D1F21F" w14:textId="77777777" w:rsidR="00F06510" w:rsidRPr="00545A1E" w:rsidRDefault="00F06510" w:rsidP="00DE2BC8">
      <w:pPr>
        <w:pStyle w:val="Heading3"/>
        <w:jc w:val="both"/>
        <w:rPr>
          <w:sz w:val="32"/>
          <w:szCs w:val="32"/>
        </w:rPr>
      </w:pPr>
      <w:bookmarkStart w:id="93" w:name="_Toc198016687"/>
      <w:bookmarkStart w:id="94" w:name="_Toc198017313"/>
      <w:bookmarkStart w:id="95" w:name="_Toc198020716"/>
      <w:r w:rsidRPr="00545A1E">
        <w:rPr>
          <w:sz w:val="32"/>
          <w:szCs w:val="32"/>
        </w:rPr>
        <w:t>2.7.2. Extensions Possibles</w:t>
      </w:r>
      <w:bookmarkEnd w:id="93"/>
      <w:bookmarkEnd w:id="94"/>
      <w:bookmarkEnd w:id="95"/>
    </w:p>
    <w:p w14:paraId="52425671" w14:textId="77777777" w:rsidR="00F06510" w:rsidRPr="00545A1E" w:rsidRDefault="00F06510" w:rsidP="00DE2BC8">
      <w:pPr>
        <w:jc w:val="both"/>
        <w:rPr>
          <w:sz w:val="28"/>
          <w:szCs w:val="28"/>
        </w:rPr>
      </w:pPr>
      <w:r w:rsidRPr="00545A1E">
        <w:rPr>
          <w:sz w:val="28"/>
          <w:szCs w:val="28"/>
        </w:rPr>
        <w:t>Équation de la chaleur avec source :</w:t>
      </w:r>
    </w:p>
    <w:p w14:paraId="55FB1C51" w14:textId="77777777" w:rsidR="00F06510" w:rsidRPr="00545A1E" w:rsidRDefault="00F06510" w:rsidP="00DE2BC8">
      <w:pPr>
        <w:jc w:val="both"/>
        <w:rPr>
          <w:sz w:val="28"/>
          <w:szCs w:val="28"/>
        </w:rPr>
      </w:pPr>
      <w:r w:rsidRPr="00545A1E">
        <w:rPr>
          <w:rFonts w:ascii="Cambria Math" w:hAnsi="Cambria Math" w:cs="Cambria Math"/>
          <w:sz w:val="28"/>
          <w:szCs w:val="28"/>
        </w:rPr>
        <w:t>∇</w:t>
      </w:r>
      <w:r w:rsidRPr="00545A1E">
        <w:rPr>
          <w:rFonts w:cs="Times New Roman"/>
          <w:sz w:val="28"/>
          <w:szCs w:val="28"/>
        </w:rPr>
        <w:t>²</w:t>
      </w:r>
      <w:r w:rsidRPr="00545A1E">
        <w:rPr>
          <w:sz w:val="28"/>
          <w:szCs w:val="28"/>
        </w:rPr>
        <w:t>T + q</w:t>
      </w:r>
      <w:r w:rsidRPr="00545A1E">
        <w:rPr>
          <w:rFonts w:cs="Times New Roman"/>
          <w:sz w:val="28"/>
          <w:szCs w:val="28"/>
        </w:rPr>
        <w:t>̇</w:t>
      </w:r>
      <w:r w:rsidRPr="00545A1E">
        <w:rPr>
          <w:sz w:val="28"/>
          <w:szCs w:val="28"/>
        </w:rPr>
        <w:t>/k = (1/</w:t>
      </w:r>
      <w:r w:rsidRPr="00545A1E">
        <w:rPr>
          <w:rFonts w:cs="Times New Roman"/>
          <w:sz w:val="28"/>
          <w:szCs w:val="28"/>
        </w:rPr>
        <w:t>α</w:t>
      </w:r>
      <w:r w:rsidRPr="00545A1E">
        <w:rPr>
          <w:sz w:val="28"/>
          <w:szCs w:val="28"/>
        </w:rPr>
        <w:t xml:space="preserve">) </w:t>
      </w:r>
      <w:r w:rsidRPr="00545A1E">
        <w:rPr>
          <w:rFonts w:cs="Times New Roman"/>
          <w:sz w:val="28"/>
          <w:szCs w:val="28"/>
        </w:rPr>
        <w:t>∂</w:t>
      </w:r>
      <w:r w:rsidRPr="00545A1E">
        <w:rPr>
          <w:sz w:val="28"/>
          <w:szCs w:val="28"/>
        </w:rPr>
        <w:t>T/</w:t>
      </w:r>
      <w:r w:rsidRPr="00545A1E">
        <w:rPr>
          <w:rFonts w:cs="Times New Roman"/>
          <w:sz w:val="28"/>
          <w:szCs w:val="28"/>
        </w:rPr>
        <w:t>∂</w:t>
      </w:r>
      <w:r w:rsidRPr="00545A1E">
        <w:rPr>
          <w:sz w:val="28"/>
          <w:szCs w:val="28"/>
        </w:rPr>
        <w:t>t</w:t>
      </w:r>
    </w:p>
    <w:p w14:paraId="1D7A4584" w14:textId="77777777" w:rsidR="00F06510" w:rsidRPr="00545A1E" w:rsidRDefault="00F06510" w:rsidP="00DE2BC8">
      <w:pPr>
        <w:jc w:val="both"/>
        <w:rPr>
          <w:sz w:val="28"/>
          <w:szCs w:val="28"/>
        </w:rPr>
      </w:pPr>
      <w:r w:rsidRPr="00545A1E">
        <w:rPr>
          <w:sz w:val="28"/>
          <w:szCs w:val="28"/>
        </w:rPr>
        <w:t>Cas non-linéaires : k = k(T)</w:t>
      </w:r>
    </w:p>
    <w:p w14:paraId="76C9969E" w14:textId="77777777" w:rsidR="00F06510" w:rsidRPr="00A02727" w:rsidRDefault="00F06510" w:rsidP="00DE2BC8">
      <w:pPr>
        <w:pStyle w:val="Heading1"/>
        <w:tabs>
          <w:tab w:val="left" w:pos="2544"/>
        </w:tabs>
        <w:jc w:val="both"/>
        <w:rPr>
          <w:sz w:val="32"/>
          <w:szCs w:val="32"/>
          <w:lang w:val="fr-FR"/>
        </w:rPr>
      </w:pPr>
      <w:bookmarkStart w:id="96" w:name="_Toc198016688"/>
      <w:bookmarkStart w:id="97" w:name="_Toc198017314"/>
      <w:bookmarkStart w:id="98" w:name="_Toc198020717"/>
      <w:r w:rsidRPr="00A02727">
        <w:rPr>
          <w:color w:val="00B050"/>
          <w:sz w:val="32"/>
          <w:szCs w:val="32"/>
          <w:lang w:val="fr-FR"/>
        </w:rPr>
        <w:t>Conclusion</w:t>
      </w:r>
      <w:bookmarkEnd w:id="96"/>
      <w:bookmarkEnd w:id="97"/>
      <w:bookmarkEnd w:id="98"/>
      <w:r w:rsidRPr="00A02727">
        <w:rPr>
          <w:sz w:val="32"/>
          <w:szCs w:val="32"/>
          <w:lang w:val="fr-FR"/>
        </w:rPr>
        <w:tab/>
      </w:r>
      <w:r>
        <w:rPr>
          <w:rFonts w:hint="cs"/>
          <w:sz w:val="32"/>
          <w:szCs w:val="32"/>
          <w:rtl/>
        </w:rPr>
        <w:t xml:space="preserve"> </w:t>
      </w:r>
    </w:p>
    <w:p w14:paraId="2EA4180C" w14:textId="77777777" w:rsidR="00F06510" w:rsidRPr="00545A1E" w:rsidRDefault="00F06510" w:rsidP="00DE2BC8">
      <w:pPr>
        <w:jc w:val="both"/>
        <w:rPr>
          <w:sz w:val="28"/>
          <w:szCs w:val="28"/>
        </w:rPr>
      </w:pPr>
      <w:r w:rsidRPr="00545A1E">
        <w:rPr>
          <w:sz w:val="28"/>
          <w:szCs w:val="28"/>
        </w:rPr>
        <w:t>L’équation de la chaleur, déduite des lois fondamentales de la physique, permet de modéliser la conduction thermique dans les matériaux. Que ce soit par des solutions analytiques simples ou par des méthodes numériques avancées, sa maîtrise est indispensable pour de nombreuses applications scientifiques et industrielles.</w:t>
      </w:r>
    </w:p>
    <w:p w14:paraId="683B4685" w14:textId="77777777" w:rsidR="00F06510" w:rsidRPr="00C61905" w:rsidRDefault="00F06510" w:rsidP="00DE2BC8">
      <w:pPr>
        <w:pStyle w:val="Heading1"/>
        <w:jc w:val="both"/>
        <w:rPr>
          <w:color w:val="C00000"/>
          <w:sz w:val="32"/>
          <w:szCs w:val="32"/>
        </w:rPr>
      </w:pPr>
      <w:bookmarkStart w:id="99" w:name="_Toc198016689"/>
      <w:bookmarkStart w:id="100" w:name="_Toc198017315"/>
      <w:bookmarkStart w:id="101" w:name="_Toc198020718"/>
      <w:proofErr w:type="spellStart"/>
      <w:r w:rsidRPr="00C61905">
        <w:rPr>
          <w:color w:val="C00000"/>
          <w:sz w:val="32"/>
          <w:szCs w:val="32"/>
        </w:rPr>
        <w:t>Références</w:t>
      </w:r>
      <w:proofErr w:type="spellEnd"/>
      <w:r w:rsidRPr="00C61905">
        <w:rPr>
          <w:color w:val="C00000"/>
          <w:sz w:val="32"/>
          <w:szCs w:val="32"/>
        </w:rPr>
        <w:t xml:space="preserve"> </w:t>
      </w:r>
      <w:proofErr w:type="spellStart"/>
      <w:r w:rsidRPr="00C61905">
        <w:rPr>
          <w:color w:val="C00000"/>
          <w:sz w:val="32"/>
          <w:szCs w:val="32"/>
        </w:rPr>
        <w:t>Bibliographiques</w:t>
      </w:r>
      <w:bookmarkEnd w:id="99"/>
      <w:bookmarkEnd w:id="100"/>
      <w:bookmarkEnd w:id="101"/>
      <w:proofErr w:type="spellEnd"/>
    </w:p>
    <w:p w14:paraId="450D4511" w14:textId="77777777" w:rsidR="00F06510" w:rsidRPr="00A02727" w:rsidRDefault="00F06510" w:rsidP="00DE2BC8">
      <w:pPr>
        <w:jc w:val="both"/>
        <w:rPr>
          <w:sz w:val="28"/>
          <w:szCs w:val="28"/>
          <w:lang w:val="en-US"/>
        </w:rPr>
      </w:pPr>
      <w:r w:rsidRPr="00A02727">
        <w:rPr>
          <w:sz w:val="28"/>
          <w:szCs w:val="28"/>
          <w:lang w:val="en-US"/>
        </w:rPr>
        <w:t>H.S. Carslaw &amp; J.C. Jaeger, *Conduction of Heat in Solids*</w:t>
      </w:r>
    </w:p>
    <w:p w14:paraId="291F7478" w14:textId="77777777" w:rsidR="00F06510" w:rsidRPr="00A02727" w:rsidRDefault="00F06510" w:rsidP="00DE2BC8">
      <w:pPr>
        <w:jc w:val="both"/>
        <w:rPr>
          <w:sz w:val="28"/>
          <w:szCs w:val="28"/>
          <w:lang w:val="en-US"/>
        </w:rPr>
      </w:pPr>
      <w:r w:rsidRPr="00A02727">
        <w:rPr>
          <w:sz w:val="28"/>
          <w:szCs w:val="28"/>
          <w:lang w:val="en-US"/>
        </w:rPr>
        <w:t>F.P. Incropera &amp; D.P. DeWitt, *Fundamentals of Heat Transfer*</w:t>
      </w:r>
    </w:p>
    <w:p w14:paraId="36C3EA86" w14:textId="77777777" w:rsidR="00F06510" w:rsidRPr="00A02727" w:rsidRDefault="00F06510" w:rsidP="00DE2BC8">
      <w:pPr>
        <w:jc w:val="both"/>
        <w:rPr>
          <w:sz w:val="28"/>
          <w:szCs w:val="28"/>
          <w:lang w:val="en-US"/>
        </w:rPr>
      </w:pPr>
    </w:p>
    <w:p w14:paraId="1508E2BC" w14:textId="77777777" w:rsidR="00F06510" w:rsidRPr="00A02727" w:rsidRDefault="00F06510" w:rsidP="00DE2BC8">
      <w:pPr>
        <w:jc w:val="both"/>
        <w:rPr>
          <w:sz w:val="28"/>
          <w:szCs w:val="28"/>
          <w:lang w:val="en-US"/>
        </w:rPr>
      </w:pPr>
    </w:p>
    <w:p w14:paraId="10EF07CA" w14:textId="77777777" w:rsidR="00F06510" w:rsidRPr="00A02727" w:rsidRDefault="00F06510" w:rsidP="00DE2BC8">
      <w:pPr>
        <w:jc w:val="both"/>
        <w:rPr>
          <w:b/>
          <w:sz w:val="28"/>
          <w:lang w:val="en-US"/>
        </w:rPr>
      </w:pPr>
    </w:p>
    <w:p w14:paraId="3D0A7A6B" w14:textId="77777777" w:rsidR="00F06510" w:rsidRPr="00DE2BC8" w:rsidRDefault="00F06510" w:rsidP="00DE2BC8">
      <w:pPr>
        <w:pStyle w:val="Heading1"/>
        <w:jc w:val="center"/>
        <w:rPr>
          <w:rFonts w:asciiTheme="minorHAnsi" w:eastAsiaTheme="minorHAnsi" w:hAnsiTheme="minorHAnsi" w:cstheme="minorBidi"/>
          <w:noProof/>
          <w:color w:val="auto"/>
          <w:lang w:val="fr-FR"/>
        </w:rPr>
      </w:pPr>
      <w:bookmarkStart w:id="102" w:name="_Toc198016690"/>
      <w:bookmarkStart w:id="103" w:name="_Toc198017316"/>
      <w:bookmarkStart w:id="104" w:name="_Toc198020719"/>
      <w:r w:rsidRPr="00DE2BC8">
        <w:rPr>
          <w:rFonts w:asciiTheme="minorHAnsi" w:eastAsiaTheme="minorHAnsi" w:hAnsiTheme="minorHAnsi" w:cstheme="minorBidi"/>
          <w:noProof/>
          <w:color w:val="auto"/>
        </w:rPr>
        <w:lastRenderedPageBreak/>
        <w:t>Chapitre 3 : Résolution numérique de</w:t>
      </w:r>
      <w:r w:rsidRPr="00DE2BC8">
        <w:rPr>
          <w:rFonts w:asciiTheme="minorHAnsi" w:eastAsiaTheme="minorHAnsi" w:hAnsiTheme="minorHAnsi" w:cstheme="minorBidi" w:hint="cs"/>
          <w:noProof/>
          <w:color w:val="auto"/>
          <w:rtl/>
          <w:lang w:val="fr-FR"/>
        </w:rPr>
        <w:t xml:space="preserve">  </w:t>
      </w:r>
      <w:r w:rsidRPr="00DE2BC8">
        <w:rPr>
          <w:rFonts w:asciiTheme="minorHAnsi" w:eastAsiaTheme="minorHAnsi" w:hAnsiTheme="minorHAnsi" w:cstheme="minorBidi"/>
          <w:noProof/>
          <w:color w:val="auto"/>
          <w:lang w:val="fr-FR"/>
        </w:rPr>
        <w:t>l’équation de la chaleur en r</w:t>
      </w:r>
      <w:r w:rsidRPr="00DE2BC8">
        <w:rPr>
          <w:rFonts w:asciiTheme="minorHAnsi" w:eastAsiaTheme="minorHAnsi" w:hAnsiTheme="minorHAnsi" w:cstheme="minorBidi"/>
          <w:noProof/>
          <w:color w:val="auto"/>
        </w:rPr>
        <w:t>é</w:t>
      </w:r>
      <w:r w:rsidRPr="00DE2BC8">
        <w:rPr>
          <w:rFonts w:asciiTheme="minorHAnsi" w:eastAsiaTheme="minorHAnsi" w:hAnsiTheme="minorHAnsi" w:cstheme="minorBidi"/>
          <w:noProof/>
          <w:color w:val="auto"/>
          <w:lang w:val="fr-FR"/>
        </w:rPr>
        <w:t>gime permanent</w:t>
      </w:r>
      <w:bookmarkStart w:id="105" w:name="_Toc197507699"/>
      <w:bookmarkStart w:id="106" w:name="_Toc197508131"/>
      <w:bookmarkStart w:id="107" w:name="_Toc197508667"/>
      <w:bookmarkEnd w:id="102"/>
      <w:bookmarkEnd w:id="103"/>
      <w:bookmarkEnd w:id="104"/>
    </w:p>
    <w:p w14:paraId="560730E3" w14:textId="77777777" w:rsidR="00F06510" w:rsidRPr="00DE2BC8" w:rsidRDefault="00F06510" w:rsidP="00DE2BC8">
      <w:pPr>
        <w:spacing w:before="100" w:beforeAutospacing="1" w:after="100" w:afterAutospacing="1" w:line="240" w:lineRule="auto"/>
        <w:jc w:val="both"/>
        <w:outlineLvl w:val="1"/>
        <w:rPr>
          <w:b/>
          <w:bCs/>
          <w:sz w:val="28"/>
          <w:szCs w:val="28"/>
        </w:rPr>
      </w:pPr>
      <w:bookmarkStart w:id="108" w:name="_Toc198016691"/>
      <w:bookmarkStart w:id="109" w:name="_Toc198017317"/>
      <w:bookmarkStart w:id="110" w:name="_Toc198020720"/>
      <w:r w:rsidRPr="00DE2BC8">
        <w:rPr>
          <w:b/>
          <w:bCs/>
          <w:sz w:val="28"/>
          <w:szCs w:val="28"/>
        </w:rPr>
        <w:t>3.1 Introduction</w:t>
      </w:r>
      <w:bookmarkEnd w:id="105"/>
      <w:bookmarkEnd w:id="106"/>
      <w:bookmarkEnd w:id="107"/>
      <w:bookmarkEnd w:id="108"/>
      <w:bookmarkEnd w:id="109"/>
      <w:bookmarkEnd w:id="110"/>
    </w:p>
    <w:p w14:paraId="6CEB6262"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La conduction thermique est un mode de transfert d’énergie dans les solides, qui se produit en présence d’un gradient de température. En régime permanent, l’équation de la chaleur permet de déterminer la distribution stationnaire de la température dans un matériau. Cette équation joue un rôle fondamental dans l’étude des systèmes thermiques, des équipements industriels, des machines tournantes (comme les turbomachines), et dans la conception des systèmes de refroidissement.</w:t>
      </w:r>
    </w:p>
    <w:p w14:paraId="1D2A355A"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Ce chapitre présente la résolution numérique de cette équation dans les cas unidimensionnel (1D), bidimensionnel (2D) et tridimensionnel (3D), pour différentes conditions aux limites, avec et sans génération de chaleur interne. La méthode des différences finies sera utilisée et implémentée à l’aide de scripts MATLAB.</w:t>
      </w:r>
    </w:p>
    <w:p w14:paraId="774D78F6" w14:textId="70A374E6" w:rsidR="00F06510" w:rsidRPr="00DE2BC8" w:rsidRDefault="00F06510" w:rsidP="00DE2BC8">
      <w:pPr>
        <w:spacing w:after="0" w:line="240" w:lineRule="auto"/>
        <w:jc w:val="both"/>
        <w:rPr>
          <w:sz w:val="28"/>
          <w:szCs w:val="28"/>
        </w:rPr>
      </w:pPr>
    </w:p>
    <w:p w14:paraId="72266934" w14:textId="77777777" w:rsidR="00F06510" w:rsidRPr="00DE2BC8" w:rsidRDefault="00F06510" w:rsidP="00DE2BC8">
      <w:pPr>
        <w:spacing w:before="100" w:beforeAutospacing="1" w:after="100" w:afterAutospacing="1" w:line="240" w:lineRule="auto"/>
        <w:jc w:val="both"/>
        <w:outlineLvl w:val="1"/>
        <w:rPr>
          <w:sz w:val="28"/>
          <w:szCs w:val="28"/>
        </w:rPr>
      </w:pPr>
      <w:bookmarkStart w:id="111" w:name="_Toc197507700"/>
      <w:bookmarkStart w:id="112" w:name="_Toc197508132"/>
      <w:bookmarkStart w:id="113" w:name="_Toc197508668"/>
      <w:bookmarkStart w:id="114" w:name="_Toc198016692"/>
      <w:bookmarkStart w:id="115" w:name="_Toc198017318"/>
      <w:bookmarkStart w:id="116" w:name="_Toc198020721"/>
      <w:r w:rsidRPr="00DE2BC8">
        <w:rPr>
          <w:sz w:val="28"/>
          <w:szCs w:val="28"/>
        </w:rPr>
        <w:t>3.2 Équation de la chaleur en 1D en régime permanent</w:t>
      </w:r>
      <w:bookmarkEnd w:id="111"/>
      <w:bookmarkEnd w:id="112"/>
      <w:bookmarkEnd w:id="113"/>
      <w:bookmarkEnd w:id="114"/>
      <w:bookmarkEnd w:id="115"/>
      <w:bookmarkEnd w:id="116"/>
    </w:p>
    <w:p w14:paraId="469EE933" w14:textId="49C88055" w:rsidR="00F06510" w:rsidRPr="00DE2BC8" w:rsidRDefault="00F06510" w:rsidP="00DE2BC8">
      <w:pPr>
        <w:spacing w:after="0" w:line="240" w:lineRule="auto"/>
        <w:jc w:val="both"/>
        <w:rPr>
          <w:sz w:val="28"/>
          <w:szCs w:val="28"/>
        </w:rPr>
      </w:pPr>
    </w:p>
    <w:p w14:paraId="5965265D" w14:textId="77777777" w:rsidR="00F06510" w:rsidRPr="00DE2BC8" w:rsidRDefault="00F06510" w:rsidP="00DE2BC8">
      <w:pPr>
        <w:tabs>
          <w:tab w:val="left" w:pos="6024"/>
        </w:tabs>
        <w:spacing w:before="100" w:beforeAutospacing="1" w:after="100" w:afterAutospacing="1" w:line="240" w:lineRule="auto"/>
        <w:jc w:val="both"/>
        <w:outlineLvl w:val="2"/>
        <w:rPr>
          <w:sz w:val="28"/>
          <w:szCs w:val="28"/>
        </w:rPr>
      </w:pPr>
      <w:bookmarkStart w:id="117" w:name="_Toc197507701"/>
      <w:bookmarkStart w:id="118" w:name="_Toc197508133"/>
      <w:bookmarkStart w:id="119" w:name="_Toc197508669"/>
      <w:bookmarkStart w:id="120" w:name="_Toc198016693"/>
      <w:bookmarkStart w:id="121" w:name="_Toc198017319"/>
      <w:bookmarkStart w:id="122" w:name="_Toc198020722"/>
      <w:r w:rsidRPr="00DE2BC8">
        <w:rPr>
          <w:sz w:val="28"/>
          <w:szCs w:val="28"/>
        </w:rPr>
        <w:t>3.2.1 Formulation mathématique (sans source)</w:t>
      </w:r>
      <w:bookmarkEnd w:id="117"/>
      <w:bookmarkEnd w:id="118"/>
      <w:bookmarkEnd w:id="119"/>
      <w:bookmarkEnd w:id="120"/>
      <w:bookmarkEnd w:id="121"/>
      <w:bookmarkEnd w:id="122"/>
      <w:r w:rsidRPr="00DE2BC8">
        <w:rPr>
          <w:sz w:val="28"/>
          <w:szCs w:val="28"/>
        </w:rPr>
        <w:tab/>
      </w:r>
    </w:p>
    <w:p w14:paraId="187D99A6"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L’équation de la chaleur en une dimension, sans génération de chaleur, s’écrit :</w:t>
      </w:r>
    </w:p>
    <w:p w14:paraId="257C434F"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 </w:t>
      </w:r>
      <w:r w:rsidRPr="00DE2BC8">
        <w:rPr>
          <w:sz w:val="28"/>
          <w:szCs w:val="28"/>
        </w:rPr>
        <w:t> </w:t>
      </w:r>
      <w:r w:rsidRPr="00DE2BC8">
        <w:rPr>
          <w:sz w:val="28"/>
          <w:szCs w:val="28"/>
        </w:rPr>
        <w:t>d²T/dx² = 0</w:t>
      </w:r>
    </w:p>
    <w:p w14:paraId="2B2EE48C"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où :</w:t>
      </w:r>
    </w:p>
    <w:p w14:paraId="4102A733" w14:textId="77777777" w:rsidR="00F06510" w:rsidRPr="00DE2BC8" w:rsidRDefault="00F06510" w:rsidP="00DE2BC8">
      <w:pPr>
        <w:numPr>
          <w:ilvl w:val="0"/>
          <w:numId w:val="7"/>
        </w:numPr>
        <w:spacing w:before="100" w:beforeAutospacing="1" w:after="100" w:afterAutospacing="1" w:line="240" w:lineRule="auto"/>
        <w:jc w:val="both"/>
        <w:rPr>
          <w:sz w:val="28"/>
          <w:szCs w:val="28"/>
        </w:rPr>
      </w:pPr>
      <w:r w:rsidRPr="00DE2BC8">
        <w:rPr>
          <w:sz w:val="28"/>
          <w:szCs w:val="28"/>
        </w:rPr>
        <w:t>T est la température,</w:t>
      </w:r>
    </w:p>
    <w:p w14:paraId="1DD52F4A" w14:textId="77777777" w:rsidR="00F06510" w:rsidRPr="00DE2BC8" w:rsidRDefault="00F06510" w:rsidP="00DE2BC8">
      <w:pPr>
        <w:numPr>
          <w:ilvl w:val="0"/>
          <w:numId w:val="7"/>
        </w:numPr>
        <w:spacing w:before="100" w:beforeAutospacing="1" w:after="100" w:afterAutospacing="1" w:line="240" w:lineRule="auto"/>
        <w:jc w:val="both"/>
        <w:rPr>
          <w:sz w:val="28"/>
          <w:szCs w:val="28"/>
        </w:rPr>
      </w:pPr>
      <w:r w:rsidRPr="00DE2BC8">
        <w:rPr>
          <w:sz w:val="28"/>
          <w:szCs w:val="28"/>
        </w:rPr>
        <w:t>x est la position le long de la barre,</w:t>
      </w:r>
    </w:p>
    <w:p w14:paraId="1683E29B" w14:textId="77777777" w:rsidR="00F06510" w:rsidRPr="00DE2BC8" w:rsidRDefault="00F06510" w:rsidP="00DE2BC8">
      <w:pPr>
        <w:numPr>
          <w:ilvl w:val="0"/>
          <w:numId w:val="7"/>
        </w:numPr>
        <w:spacing w:before="100" w:beforeAutospacing="1" w:after="100" w:afterAutospacing="1" w:line="240" w:lineRule="auto"/>
        <w:jc w:val="both"/>
        <w:rPr>
          <w:sz w:val="28"/>
          <w:szCs w:val="28"/>
        </w:rPr>
      </w:pPr>
      <w:r w:rsidRPr="00DE2BC8">
        <w:rPr>
          <w:sz w:val="28"/>
          <w:szCs w:val="28"/>
        </w:rPr>
        <w:t>L est la longueur de la barre,</w:t>
      </w:r>
    </w:p>
    <w:p w14:paraId="5C991B0A" w14:textId="77777777" w:rsidR="00F06510" w:rsidRPr="00DE2BC8" w:rsidRDefault="00F06510" w:rsidP="00DE2BC8">
      <w:pPr>
        <w:numPr>
          <w:ilvl w:val="0"/>
          <w:numId w:val="7"/>
        </w:numPr>
        <w:spacing w:before="100" w:beforeAutospacing="1" w:after="100" w:afterAutospacing="1" w:line="240" w:lineRule="auto"/>
        <w:jc w:val="both"/>
        <w:rPr>
          <w:sz w:val="28"/>
          <w:szCs w:val="28"/>
        </w:rPr>
      </w:pPr>
      <w:r w:rsidRPr="00DE2BC8">
        <w:rPr>
          <w:sz w:val="28"/>
          <w:szCs w:val="28"/>
        </w:rPr>
        <w:t>k est la conductivité thermique (constante).</w:t>
      </w:r>
    </w:p>
    <w:p w14:paraId="78AF3A74" w14:textId="77777777" w:rsidR="00F06510" w:rsidRPr="00DE2BC8" w:rsidRDefault="00000000" w:rsidP="00DE2BC8">
      <w:pPr>
        <w:spacing w:after="0" w:line="240" w:lineRule="auto"/>
        <w:jc w:val="both"/>
        <w:rPr>
          <w:sz w:val="28"/>
          <w:szCs w:val="28"/>
        </w:rPr>
      </w:pPr>
      <w:r w:rsidRPr="00DE2BC8">
        <w:rPr>
          <w:sz w:val="28"/>
          <w:szCs w:val="28"/>
        </w:rPr>
        <w:pict w14:anchorId="089FBC47">
          <v:rect id="_x0000_i1029" style="width:0;height:1.5pt" o:hralign="center" o:hrstd="t" o:hr="t" fillcolor="#a0a0a0" stroked="f"/>
        </w:pict>
      </w:r>
    </w:p>
    <w:p w14:paraId="75625C96" w14:textId="77777777" w:rsidR="00F06510" w:rsidRPr="00DE2BC8" w:rsidRDefault="00F06510" w:rsidP="00DE2BC8">
      <w:pPr>
        <w:spacing w:before="100" w:beforeAutospacing="1" w:after="100" w:afterAutospacing="1" w:line="240" w:lineRule="auto"/>
        <w:jc w:val="both"/>
        <w:outlineLvl w:val="2"/>
        <w:rPr>
          <w:sz w:val="28"/>
          <w:szCs w:val="28"/>
        </w:rPr>
      </w:pPr>
      <w:bookmarkStart w:id="123" w:name="_Toc197507702"/>
      <w:bookmarkStart w:id="124" w:name="_Toc197508134"/>
      <w:bookmarkStart w:id="125" w:name="_Toc197508670"/>
      <w:bookmarkStart w:id="126" w:name="_Toc198016694"/>
      <w:bookmarkStart w:id="127" w:name="_Toc198017320"/>
      <w:bookmarkStart w:id="128" w:name="_Toc198020723"/>
      <w:r w:rsidRPr="00DE2BC8">
        <w:rPr>
          <w:sz w:val="28"/>
          <w:szCs w:val="28"/>
        </w:rPr>
        <w:lastRenderedPageBreak/>
        <w:t>3.2.2 Conditions aux limites</w:t>
      </w:r>
      <w:bookmarkEnd w:id="123"/>
      <w:bookmarkEnd w:id="124"/>
      <w:bookmarkEnd w:id="125"/>
      <w:bookmarkEnd w:id="126"/>
      <w:bookmarkEnd w:id="127"/>
      <w:bookmarkEnd w:id="128"/>
    </w:p>
    <w:p w14:paraId="5986EEC9"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On distingue trois types de conditions aux limites :</w:t>
      </w:r>
    </w:p>
    <w:p w14:paraId="3CDEF7D8" w14:textId="77777777" w:rsidR="00814D6C" w:rsidRDefault="00F06510" w:rsidP="00DE2BC8">
      <w:pPr>
        <w:numPr>
          <w:ilvl w:val="0"/>
          <w:numId w:val="8"/>
        </w:numPr>
        <w:spacing w:before="100" w:beforeAutospacing="1" w:after="100" w:afterAutospacing="1" w:line="240" w:lineRule="auto"/>
        <w:jc w:val="both"/>
        <w:rPr>
          <w:sz w:val="28"/>
          <w:szCs w:val="28"/>
        </w:rPr>
      </w:pPr>
      <w:r w:rsidRPr="00DE2BC8">
        <w:rPr>
          <w:sz w:val="28"/>
          <w:szCs w:val="28"/>
        </w:rPr>
        <w:t>Dirichlet : température imposée aux extrémités</w:t>
      </w:r>
    </w:p>
    <w:p w14:paraId="28837E72" w14:textId="1CBA947B" w:rsidR="00F06510" w:rsidRPr="00DE2BC8" w:rsidRDefault="00F06510" w:rsidP="00DE2BC8">
      <w:pPr>
        <w:numPr>
          <w:ilvl w:val="0"/>
          <w:numId w:val="8"/>
        </w:numPr>
        <w:spacing w:before="100" w:beforeAutospacing="1" w:after="100" w:afterAutospacing="1" w:line="240" w:lineRule="auto"/>
        <w:jc w:val="both"/>
        <w:rPr>
          <w:sz w:val="28"/>
          <w:szCs w:val="28"/>
        </w:rPr>
      </w:pPr>
      <w:r w:rsidRPr="00DE2BC8">
        <w:rPr>
          <w:sz w:val="28"/>
          <w:szCs w:val="28"/>
        </w:rPr>
        <w:t> </w:t>
      </w:r>
      <w:r w:rsidRPr="00DE2BC8">
        <w:rPr>
          <w:sz w:val="28"/>
          <w:szCs w:val="28"/>
        </w:rPr>
        <w:t> </w:t>
      </w:r>
      <w:r w:rsidRPr="00DE2BC8">
        <w:rPr>
          <w:sz w:val="28"/>
          <w:szCs w:val="28"/>
        </w:rPr>
        <w:t>Exemple : T(0) = T₀ et T(L) = T_L</w:t>
      </w:r>
    </w:p>
    <w:p w14:paraId="5796A4B1" w14:textId="77777777" w:rsidR="00F06510" w:rsidRPr="00DE2BC8" w:rsidRDefault="00F06510" w:rsidP="00DE2BC8">
      <w:pPr>
        <w:numPr>
          <w:ilvl w:val="0"/>
          <w:numId w:val="8"/>
        </w:numPr>
        <w:spacing w:before="100" w:beforeAutospacing="1" w:after="100" w:afterAutospacing="1" w:line="240" w:lineRule="auto"/>
        <w:jc w:val="both"/>
        <w:rPr>
          <w:sz w:val="28"/>
          <w:szCs w:val="28"/>
        </w:rPr>
      </w:pPr>
      <w:r w:rsidRPr="00DE2BC8">
        <w:rPr>
          <w:sz w:val="28"/>
          <w:szCs w:val="28"/>
        </w:rPr>
        <w:t>Neumann : flux thermique imposé</w:t>
      </w:r>
      <w:r w:rsidRPr="00DE2BC8">
        <w:rPr>
          <w:sz w:val="28"/>
          <w:szCs w:val="28"/>
        </w:rPr>
        <w:br/>
      </w:r>
      <w:r w:rsidRPr="00DE2BC8">
        <w:rPr>
          <w:sz w:val="28"/>
          <w:szCs w:val="28"/>
        </w:rPr>
        <w:t> </w:t>
      </w:r>
      <w:r w:rsidRPr="00DE2BC8">
        <w:rPr>
          <w:sz w:val="28"/>
          <w:szCs w:val="28"/>
        </w:rPr>
        <w:t> </w:t>
      </w:r>
      <w:r w:rsidRPr="00DE2BC8">
        <w:rPr>
          <w:sz w:val="28"/>
          <w:szCs w:val="28"/>
        </w:rPr>
        <w:t>Exemple : -k × (dT/dx)(0) = q₀</w:t>
      </w:r>
    </w:p>
    <w:p w14:paraId="49390CDE" w14:textId="77777777" w:rsidR="00F06510" w:rsidRPr="00DE2BC8" w:rsidRDefault="00F06510" w:rsidP="00DE2BC8">
      <w:pPr>
        <w:numPr>
          <w:ilvl w:val="0"/>
          <w:numId w:val="8"/>
        </w:numPr>
        <w:spacing w:before="100" w:beforeAutospacing="1" w:after="100" w:afterAutospacing="1" w:line="240" w:lineRule="auto"/>
        <w:jc w:val="both"/>
        <w:rPr>
          <w:sz w:val="28"/>
          <w:szCs w:val="28"/>
        </w:rPr>
      </w:pPr>
      <w:r w:rsidRPr="00DE2BC8">
        <w:rPr>
          <w:sz w:val="28"/>
          <w:szCs w:val="28"/>
        </w:rPr>
        <w:t>Mixte : combinaison des deux conditions</w:t>
      </w:r>
    </w:p>
    <w:p w14:paraId="2CAF7013" w14:textId="18F45667" w:rsidR="00F06510" w:rsidRPr="00DE2BC8" w:rsidRDefault="00F06510" w:rsidP="00DE2BC8">
      <w:pPr>
        <w:spacing w:after="0" w:line="240" w:lineRule="auto"/>
        <w:jc w:val="both"/>
        <w:rPr>
          <w:sz w:val="28"/>
          <w:szCs w:val="28"/>
        </w:rPr>
      </w:pPr>
    </w:p>
    <w:p w14:paraId="616B510E" w14:textId="77777777" w:rsidR="00F06510" w:rsidRPr="00DE2BC8" w:rsidRDefault="00F06510" w:rsidP="00DE2BC8">
      <w:pPr>
        <w:spacing w:before="100" w:beforeAutospacing="1" w:after="100" w:afterAutospacing="1" w:line="240" w:lineRule="auto"/>
        <w:jc w:val="both"/>
        <w:outlineLvl w:val="2"/>
        <w:rPr>
          <w:sz w:val="28"/>
          <w:szCs w:val="28"/>
        </w:rPr>
      </w:pPr>
      <w:bookmarkStart w:id="129" w:name="_Toc197507703"/>
      <w:bookmarkStart w:id="130" w:name="_Toc197508135"/>
      <w:bookmarkStart w:id="131" w:name="_Toc197508671"/>
      <w:bookmarkStart w:id="132" w:name="_Toc198016695"/>
      <w:bookmarkStart w:id="133" w:name="_Toc198017321"/>
      <w:bookmarkStart w:id="134" w:name="_Toc198020724"/>
      <w:r w:rsidRPr="00DE2BC8">
        <w:rPr>
          <w:sz w:val="28"/>
          <w:szCs w:val="28"/>
        </w:rPr>
        <w:t>3.2.3 Méthode numérique</w:t>
      </w:r>
      <w:bookmarkEnd w:id="129"/>
      <w:bookmarkEnd w:id="130"/>
      <w:bookmarkEnd w:id="131"/>
      <w:bookmarkEnd w:id="132"/>
      <w:bookmarkEnd w:id="133"/>
      <w:bookmarkEnd w:id="134"/>
    </w:p>
    <w:p w14:paraId="6D118337"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On divise la barre en N points avec un pas :</w:t>
      </w:r>
    </w:p>
    <w:p w14:paraId="53E3BBDB"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 </w:t>
      </w:r>
      <w:r w:rsidRPr="00DE2BC8">
        <w:rPr>
          <w:sz w:val="28"/>
          <w:szCs w:val="28"/>
        </w:rPr>
        <w:t> </w:t>
      </w:r>
      <w:r w:rsidRPr="00DE2BC8">
        <w:rPr>
          <w:sz w:val="28"/>
          <w:szCs w:val="28"/>
        </w:rPr>
        <w:t>Δx = L / (N - 1)</w:t>
      </w:r>
    </w:p>
    <w:p w14:paraId="62AAA988"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L’équation différentielle est approchée par la méthode des différences finies centrées :</w:t>
      </w:r>
    </w:p>
    <w:p w14:paraId="4836B29A"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 </w:t>
      </w:r>
      <w:r w:rsidRPr="00DE2BC8">
        <w:rPr>
          <w:sz w:val="28"/>
          <w:szCs w:val="28"/>
        </w:rPr>
        <w:t> </w:t>
      </w:r>
      <w:r w:rsidRPr="00DE2BC8">
        <w:rPr>
          <w:sz w:val="28"/>
          <w:szCs w:val="28"/>
        </w:rPr>
        <w:t>(T(i-1) - 2·T(i) + T(i+1)) / (Δx)² = 0</w:t>
      </w:r>
    </w:p>
    <w:p w14:paraId="756EA2DF"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Ce qui donne un système d’équations linéaires sous la forme :</w:t>
      </w:r>
    </w:p>
    <w:p w14:paraId="306B388D"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 </w:t>
      </w:r>
      <w:r w:rsidRPr="00DE2BC8">
        <w:rPr>
          <w:sz w:val="28"/>
          <w:szCs w:val="28"/>
        </w:rPr>
        <w:t> </w:t>
      </w:r>
      <w:r w:rsidRPr="00DE2BC8">
        <w:rPr>
          <w:sz w:val="28"/>
          <w:szCs w:val="28"/>
        </w:rPr>
        <w:t>A × T = b</w:t>
      </w:r>
    </w:p>
    <w:p w14:paraId="1C6556A9" w14:textId="515A86DB" w:rsidR="00F06510" w:rsidRPr="00DE2BC8" w:rsidRDefault="00F06510" w:rsidP="00DE2BC8">
      <w:pPr>
        <w:spacing w:after="0" w:line="240" w:lineRule="auto"/>
        <w:jc w:val="both"/>
        <w:rPr>
          <w:sz w:val="28"/>
          <w:szCs w:val="28"/>
        </w:rPr>
      </w:pPr>
    </w:p>
    <w:p w14:paraId="76BA5846" w14:textId="77777777" w:rsidR="00F06510" w:rsidRPr="00DE2BC8" w:rsidRDefault="00F06510" w:rsidP="00DE2BC8">
      <w:pPr>
        <w:spacing w:before="100" w:beforeAutospacing="1" w:after="100" w:afterAutospacing="1" w:line="240" w:lineRule="auto"/>
        <w:jc w:val="both"/>
        <w:outlineLvl w:val="2"/>
        <w:rPr>
          <w:sz w:val="28"/>
          <w:szCs w:val="28"/>
        </w:rPr>
      </w:pPr>
      <w:bookmarkStart w:id="135" w:name="_Toc197507704"/>
      <w:bookmarkStart w:id="136" w:name="_Toc197508136"/>
      <w:bookmarkStart w:id="137" w:name="_Toc197508672"/>
      <w:bookmarkStart w:id="138" w:name="_Toc198016696"/>
      <w:bookmarkStart w:id="139" w:name="_Toc198017322"/>
      <w:bookmarkStart w:id="140" w:name="_Toc198020725"/>
      <w:r w:rsidRPr="00DE2BC8">
        <w:rPr>
          <w:sz w:val="28"/>
          <w:szCs w:val="28"/>
        </w:rPr>
        <w:t>3.2.4 Code MATLAB (sans source)</w:t>
      </w:r>
      <w:bookmarkEnd w:id="135"/>
      <w:bookmarkEnd w:id="136"/>
      <w:bookmarkEnd w:id="137"/>
      <w:bookmarkEnd w:id="138"/>
      <w:bookmarkEnd w:id="139"/>
      <w:bookmarkEnd w:id="140"/>
    </w:p>
    <w:p w14:paraId="65D96F30"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matlab</w:t>
      </w:r>
    </w:p>
    <w:p w14:paraId="618B64B8"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CopyEdit</w:t>
      </w:r>
    </w:p>
    <w:p w14:paraId="3BA3D058"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L = 1; N = 10; dx = L/(N-1);</w:t>
      </w:r>
    </w:p>
    <w:p w14:paraId="167C9038"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T = zeros(N,1); A = zeros(N,N); b = zeros(N,1);</w:t>
      </w:r>
    </w:p>
    <w:p w14:paraId="43B57C6D"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24733166"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T0 = 100; TL = 200;</w:t>
      </w:r>
    </w:p>
    <w:p w14:paraId="723ADAB0"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56E47A76"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for i = 2:N-1</w:t>
      </w:r>
    </w:p>
    <w:p w14:paraId="163AE9B2"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A(i,i-1) = 1;</w:t>
      </w:r>
    </w:p>
    <w:p w14:paraId="6D24098F"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lastRenderedPageBreak/>
        <w:t xml:space="preserve">    A(i,i)   = -2;</w:t>
      </w:r>
    </w:p>
    <w:p w14:paraId="1A8FA01F"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A(i,i+1) = 1;</w:t>
      </w:r>
    </w:p>
    <w:p w14:paraId="12FE91C4"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end</w:t>
      </w:r>
    </w:p>
    <w:p w14:paraId="4B2AD123"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44A609C0"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A(1,:) = 0; A(1,1) = 1; b(1) = T0;</w:t>
      </w:r>
    </w:p>
    <w:p w14:paraId="30D0E304"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A(N,:) = 0; A(N,N) = 1; b(N) = TL;</w:t>
      </w:r>
    </w:p>
    <w:p w14:paraId="58A1E93E"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567DD2BA"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T = A\b;</w:t>
      </w:r>
    </w:p>
    <w:p w14:paraId="340A164B"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0206043B"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x = linspace(0, L, N);</w:t>
      </w:r>
    </w:p>
    <w:p w14:paraId="3BDCFBC3"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plot(x, T, '-o'); xlabel('x'); ylabel('Température');</w:t>
      </w:r>
    </w:p>
    <w:p w14:paraId="27B347C1" w14:textId="77777777" w:rsidR="00F06510"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title('Distribution de la température le long de la barre');</w:t>
      </w:r>
    </w:p>
    <w:p w14:paraId="77B0DDBB" w14:textId="77777777" w:rsidR="00814D6C" w:rsidRPr="00DE2BC8" w:rsidRDefault="00814D6C"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tl/>
        </w:rPr>
      </w:pPr>
    </w:p>
    <w:p w14:paraId="23D46E6A"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drawing>
          <wp:inline distT="0" distB="0" distL="0" distR="0" wp14:anchorId="7E9EB155" wp14:editId="30D99612">
            <wp:extent cx="5943600" cy="3686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86810"/>
                    </a:xfrm>
                    <a:prstGeom prst="rect">
                      <a:avLst/>
                    </a:prstGeom>
                  </pic:spPr>
                </pic:pic>
              </a:graphicData>
            </a:graphic>
          </wp:inline>
        </w:drawing>
      </w:r>
    </w:p>
    <w:p w14:paraId="279C8DEF" w14:textId="5D84F93D" w:rsidR="00F06510" w:rsidRPr="00DE2BC8" w:rsidRDefault="00F06510" w:rsidP="00DE2BC8">
      <w:pPr>
        <w:spacing w:after="0" w:line="240" w:lineRule="auto"/>
        <w:jc w:val="both"/>
        <w:rPr>
          <w:sz w:val="28"/>
          <w:szCs w:val="28"/>
        </w:rPr>
      </w:pPr>
    </w:p>
    <w:p w14:paraId="3BFDD0DB" w14:textId="77777777" w:rsidR="00F06510" w:rsidRPr="00DE2BC8" w:rsidRDefault="00F06510" w:rsidP="00DE2BC8">
      <w:pPr>
        <w:spacing w:before="100" w:beforeAutospacing="1" w:after="100" w:afterAutospacing="1" w:line="240" w:lineRule="auto"/>
        <w:jc w:val="both"/>
        <w:outlineLvl w:val="2"/>
        <w:rPr>
          <w:sz w:val="28"/>
          <w:szCs w:val="28"/>
        </w:rPr>
      </w:pPr>
      <w:bookmarkStart w:id="141" w:name="_Toc197507705"/>
      <w:bookmarkStart w:id="142" w:name="_Toc197508137"/>
      <w:bookmarkStart w:id="143" w:name="_Toc197508673"/>
      <w:bookmarkStart w:id="144" w:name="_Toc198016697"/>
      <w:bookmarkStart w:id="145" w:name="_Toc198017323"/>
      <w:bookmarkStart w:id="146" w:name="_Toc198020726"/>
      <w:r w:rsidRPr="00DE2BC8">
        <w:rPr>
          <w:sz w:val="28"/>
          <w:szCs w:val="28"/>
        </w:rPr>
        <w:t>3.2.5 Exemple concret</w:t>
      </w:r>
      <w:bookmarkEnd w:id="141"/>
      <w:bookmarkEnd w:id="142"/>
      <w:bookmarkEnd w:id="143"/>
      <w:bookmarkEnd w:id="144"/>
      <w:bookmarkEnd w:id="145"/>
      <w:bookmarkEnd w:id="146"/>
    </w:p>
    <w:p w14:paraId="134242E5" w14:textId="77777777" w:rsidR="00F06510" w:rsidRPr="00DE2BC8" w:rsidRDefault="00F06510" w:rsidP="00DE2BC8">
      <w:pPr>
        <w:numPr>
          <w:ilvl w:val="0"/>
          <w:numId w:val="9"/>
        </w:numPr>
        <w:spacing w:before="100" w:beforeAutospacing="1" w:after="100" w:afterAutospacing="1" w:line="240" w:lineRule="auto"/>
        <w:jc w:val="both"/>
        <w:rPr>
          <w:sz w:val="28"/>
          <w:szCs w:val="28"/>
        </w:rPr>
      </w:pPr>
      <w:r w:rsidRPr="00DE2BC8">
        <w:rPr>
          <w:sz w:val="28"/>
          <w:szCs w:val="28"/>
        </w:rPr>
        <w:t>Application : paroi métallique entre deux réservoirs à températures constantes</w:t>
      </w:r>
    </w:p>
    <w:p w14:paraId="700CFCCB" w14:textId="77777777" w:rsidR="00F06510" w:rsidRPr="00DE2BC8" w:rsidRDefault="00F06510" w:rsidP="00DE2BC8">
      <w:pPr>
        <w:numPr>
          <w:ilvl w:val="0"/>
          <w:numId w:val="9"/>
        </w:numPr>
        <w:spacing w:before="100" w:beforeAutospacing="1" w:after="100" w:afterAutospacing="1" w:line="240" w:lineRule="auto"/>
        <w:jc w:val="both"/>
        <w:rPr>
          <w:sz w:val="28"/>
          <w:szCs w:val="28"/>
        </w:rPr>
      </w:pPr>
      <w:r w:rsidRPr="00DE2BC8">
        <w:rPr>
          <w:sz w:val="28"/>
          <w:szCs w:val="28"/>
        </w:rPr>
        <w:t>Matériau : acier, conductivité thermique k = 50 W/m·K</w:t>
      </w:r>
    </w:p>
    <w:p w14:paraId="3D4ADB07" w14:textId="77777777" w:rsidR="00F06510" w:rsidRPr="00DE2BC8" w:rsidRDefault="00F06510" w:rsidP="00DE2BC8">
      <w:pPr>
        <w:numPr>
          <w:ilvl w:val="0"/>
          <w:numId w:val="9"/>
        </w:numPr>
        <w:spacing w:before="100" w:beforeAutospacing="1" w:after="100" w:afterAutospacing="1" w:line="240" w:lineRule="auto"/>
        <w:jc w:val="both"/>
        <w:rPr>
          <w:sz w:val="28"/>
          <w:szCs w:val="28"/>
        </w:rPr>
      </w:pPr>
      <w:r w:rsidRPr="00DE2BC8">
        <w:rPr>
          <w:sz w:val="28"/>
          <w:szCs w:val="28"/>
        </w:rPr>
        <w:t>Résultat attendu : profil de température linéaire</w:t>
      </w:r>
    </w:p>
    <w:p w14:paraId="7BC168F1" w14:textId="59FD17C0" w:rsidR="00F06510" w:rsidRPr="00DE2BC8" w:rsidRDefault="00F06510" w:rsidP="00DE2BC8">
      <w:pPr>
        <w:spacing w:after="0" w:line="240" w:lineRule="auto"/>
        <w:jc w:val="both"/>
        <w:rPr>
          <w:sz w:val="28"/>
          <w:szCs w:val="28"/>
        </w:rPr>
      </w:pPr>
    </w:p>
    <w:p w14:paraId="45E3D7BE" w14:textId="77777777" w:rsidR="00F06510" w:rsidRPr="00DE2BC8" w:rsidRDefault="00F06510" w:rsidP="00DE2BC8">
      <w:pPr>
        <w:spacing w:before="100" w:beforeAutospacing="1" w:after="100" w:afterAutospacing="1" w:line="240" w:lineRule="auto"/>
        <w:jc w:val="both"/>
        <w:outlineLvl w:val="2"/>
        <w:rPr>
          <w:sz w:val="28"/>
          <w:szCs w:val="28"/>
        </w:rPr>
      </w:pPr>
      <w:bookmarkStart w:id="147" w:name="_Toc197507706"/>
      <w:bookmarkStart w:id="148" w:name="_Toc197508138"/>
      <w:bookmarkStart w:id="149" w:name="_Toc197508674"/>
      <w:bookmarkStart w:id="150" w:name="_Toc198016698"/>
      <w:bookmarkStart w:id="151" w:name="_Toc198017324"/>
      <w:bookmarkStart w:id="152" w:name="_Toc198020727"/>
      <w:r w:rsidRPr="00DE2BC8">
        <w:rPr>
          <w:sz w:val="28"/>
          <w:szCs w:val="28"/>
        </w:rPr>
        <w:t>3.2.6 Cas avec génération de chaleur</w:t>
      </w:r>
      <w:bookmarkEnd w:id="147"/>
      <w:bookmarkEnd w:id="148"/>
      <w:bookmarkEnd w:id="149"/>
      <w:bookmarkEnd w:id="150"/>
      <w:bookmarkEnd w:id="151"/>
      <w:bookmarkEnd w:id="152"/>
    </w:p>
    <w:p w14:paraId="50D866F8"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L’équation devient, avec une source thermique q constante :</w:t>
      </w:r>
    </w:p>
    <w:p w14:paraId="18F314DC"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 </w:t>
      </w:r>
      <w:r w:rsidRPr="00DE2BC8">
        <w:rPr>
          <w:sz w:val="28"/>
          <w:szCs w:val="28"/>
        </w:rPr>
        <w:t> </w:t>
      </w:r>
      <w:r w:rsidRPr="00DE2BC8">
        <w:rPr>
          <w:sz w:val="28"/>
          <w:szCs w:val="28"/>
        </w:rPr>
        <w:t>d²T/dx² + (q / k) = 0</w:t>
      </w:r>
    </w:p>
    <w:p w14:paraId="4073EA74"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Par approximation numérique :</w:t>
      </w:r>
    </w:p>
    <w:p w14:paraId="39F63643"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 </w:t>
      </w:r>
      <w:r w:rsidRPr="00DE2BC8">
        <w:rPr>
          <w:sz w:val="28"/>
          <w:szCs w:val="28"/>
        </w:rPr>
        <w:t> </w:t>
      </w:r>
      <w:r w:rsidRPr="00DE2BC8">
        <w:rPr>
          <w:sz w:val="28"/>
          <w:szCs w:val="28"/>
        </w:rPr>
        <w:t>(T(i-1) - 2·T(i) + T(i+1)) / (Δx)² + (q / k) = 0</w:t>
      </w:r>
    </w:p>
    <w:p w14:paraId="358C852D" w14:textId="160F09F1" w:rsidR="00F06510" w:rsidRPr="00DE2BC8" w:rsidRDefault="00F06510" w:rsidP="00DE2BC8">
      <w:pPr>
        <w:spacing w:after="0" w:line="240" w:lineRule="auto"/>
        <w:jc w:val="both"/>
        <w:rPr>
          <w:sz w:val="28"/>
          <w:szCs w:val="28"/>
        </w:rPr>
      </w:pPr>
    </w:p>
    <w:p w14:paraId="6ADDEB35" w14:textId="77777777" w:rsidR="00F06510" w:rsidRPr="00DE2BC8" w:rsidRDefault="00F06510" w:rsidP="00DE2BC8">
      <w:pPr>
        <w:spacing w:before="100" w:beforeAutospacing="1" w:after="100" w:afterAutospacing="1" w:line="240" w:lineRule="auto"/>
        <w:jc w:val="both"/>
        <w:outlineLvl w:val="2"/>
        <w:rPr>
          <w:sz w:val="28"/>
          <w:szCs w:val="28"/>
          <w:rtl/>
        </w:rPr>
      </w:pPr>
      <w:bookmarkStart w:id="153" w:name="_Toc197507707"/>
      <w:bookmarkStart w:id="154" w:name="_Toc197508139"/>
      <w:bookmarkStart w:id="155" w:name="_Toc197508675"/>
      <w:bookmarkStart w:id="156" w:name="_Toc198016699"/>
      <w:bookmarkStart w:id="157" w:name="_Toc198017325"/>
      <w:bookmarkStart w:id="158" w:name="_Toc198020728"/>
      <w:r w:rsidRPr="00DE2BC8">
        <w:rPr>
          <w:sz w:val="28"/>
          <w:szCs w:val="28"/>
        </w:rPr>
        <w:t>3.2.7 Code MATLAB avec source</w:t>
      </w:r>
      <w:bookmarkEnd w:id="153"/>
      <w:bookmarkEnd w:id="154"/>
      <w:bookmarkEnd w:id="155"/>
      <w:bookmarkEnd w:id="156"/>
      <w:bookmarkEnd w:id="157"/>
      <w:bookmarkEnd w:id="158"/>
    </w:p>
    <w:p w14:paraId="5E95449E" w14:textId="77777777" w:rsidR="00F06510" w:rsidRPr="00DE2BC8" w:rsidRDefault="00F06510" w:rsidP="00DE2BC8">
      <w:pPr>
        <w:spacing w:before="100" w:beforeAutospacing="1" w:after="100" w:afterAutospacing="1" w:line="240" w:lineRule="auto"/>
        <w:jc w:val="both"/>
        <w:outlineLvl w:val="2"/>
        <w:rPr>
          <w:sz w:val="28"/>
          <w:szCs w:val="28"/>
        </w:rPr>
      </w:pPr>
    </w:p>
    <w:p w14:paraId="1F763EB0"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Matlab</w:t>
      </w:r>
    </w:p>
    <w:p w14:paraId="164F9EE3"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CopyEdit</w:t>
      </w:r>
    </w:p>
    <w:p w14:paraId="078F1FBE"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q = 1e5; k = 50;</w:t>
      </w:r>
    </w:p>
    <w:p w14:paraId="18C1751F"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50B6E979"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for i = 2:N-1</w:t>
      </w:r>
    </w:p>
    <w:p w14:paraId="14279E2D"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b(i) = -q/k * dx^2;</w:t>
      </w:r>
    </w:p>
    <w:p w14:paraId="4EEBE84F"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end</w:t>
      </w:r>
    </w:p>
    <w:p w14:paraId="4B3BEEDF"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5547C87D"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T = A\b;</w:t>
      </w:r>
    </w:p>
    <w:p w14:paraId="3DE33755"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50CE7C23"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plot(x, T, '-or'); xlabel('x'); ylabel('Température');</w:t>
      </w:r>
    </w:p>
    <w:p w14:paraId="1C7D36C4"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title('Distribution de la température avec source interne');</w:t>
      </w:r>
    </w:p>
    <w:p w14:paraId="0AAAADD6"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50DB99CC"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lastRenderedPageBreak/>
        <w:drawing>
          <wp:inline distT="0" distB="0" distL="0" distR="0" wp14:anchorId="0BE1EB05" wp14:editId="366A8E15">
            <wp:extent cx="5943600" cy="3686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4dbfe60-6402-4993-b782-36726d0b610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86810"/>
                    </a:xfrm>
                    <a:prstGeom prst="rect">
                      <a:avLst/>
                    </a:prstGeom>
                  </pic:spPr>
                </pic:pic>
              </a:graphicData>
            </a:graphic>
          </wp:inline>
        </w:drawing>
      </w:r>
    </w:p>
    <w:p w14:paraId="13A803A6" w14:textId="1F36D827" w:rsidR="00F06510" w:rsidRPr="00DE2BC8" w:rsidRDefault="00F06510" w:rsidP="00DE2BC8">
      <w:pPr>
        <w:spacing w:after="0" w:line="240" w:lineRule="auto"/>
        <w:jc w:val="both"/>
        <w:rPr>
          <w:sz w:val="28"/>
          <w:szCs w:val="28"/>
        </w:rPr>
      </w:pPr>
    </w:p>
    <w:p w14:paraId="2FA0B74B" w14:textId="77777777" w:rsidR="00F06510" w:rsidRPr="00DE2BC8" w:rsidRDefault="00F06510" w:rsidP="00DE2BC8">
      <w:pPr>
        <w:spacing w:before="100" w:beforeAutospacing="1" w:after="100" w:afterAutospacing="1" w:line="240" w:lineRule="auto"/>
        <w:jc w:val="both"/>
        <w:outlineLvl w:val="2"/>
        <w:rPr>
          <w:sz w:val="28"/>
          <w:szCs w:val="28"/>
        </w:rPr>
      </w:pPr>
      <w:bookmarkStart w:id="159" w:name="_Toc197507708"/>
      <w:bookmarkStart w:id="160" w:name="_Toc197508140"/>
      <w:bookmarkStart w:id="161" w:name="_Toc197508676"/>
      <w:bookmarkStart w:id="162" w:name="_Toc198016700"/>
      <w:bookmarkStart w:id="163" w:name="_Toc198017326"/>
      <w:bookmarkStart w:id="164" w:name="_Toc198020729"/>
      <w:r w:rsidRPr="00DE2BC8">
        <w:rPr>
          <w:sz w:val="28"/>
          <w:szCs w:val="28"/>
        </w:rPr>
        <w:t>3.2.8 Exemple d’application</w:t>
      </w:r>
      <w:bookmarkEnd w:id="159"/>
      <w:bookmarkEnd w:id="160"/>
      <w:bookmarkEnd w:id="161"/>
      <w:bookmarkEnd w:id="162"/>
      <w:bookmarkEnd w:id="163"/>
      <w:bookmarkEnd w:id="164"/>
    </w:p>
    <w:p w14:paraId="43A496BB" w14:textId="77777777" w:rsidR="00F06510" w:rsidRPr="00DE2BC8" w:rsidRDefault="00F06510" w:rsidP="00DE2BC8">
      <w:pPr>
        <w:numPr>
          <w:ilvl w:val="0"/>
          <w:numId w:val="10"/>
        </w:numPr>
        <w:spacing w:before="100" w:beforeAutospacing="1" w:after="100" w:afterAutospacing="1" w:line="240" w:lineRule="auto"/>
        <w:jc w:val="both"/>
        <w:rPr>
          <w:sz w:val="28"/>
          <w:szCs w:val="28"/>
        </w:rPr>
      </w:pPr>
      <w:r w:rsidRPr="00DE2BC8">
        <w:rPr>
          <w:sz w:val="28"/>
          <w:szCs w:val="28"/>
        </w:rPr>
        <w:t>Application : barre métallique parcourue par un courant électrique (effet Joule)</w:t>
      </w:r>
    </w:p>
    <w:p w14:paraId="1C375FA6" w14:textId="77777777" w:rsidR="00F06510" w:rsidRPr="00DE2BC8" w:rsidRDefault="00F06510" w:rsidP="00DE2BC8">
      <w:pPr>
        <w:numPr>
          <w:ilvl w:val="0"/>
          <w:numId w:val="10"/>
        </w:numPr>
        <w:spacing w:before="100" w:beforeAutospacing="1" w:after="100" w:afterAutospacing="1" w:line="240" w:lineRule="auto"/>
        <w:jc w:val="both"/>
        <w:rPr>
          <w:sz w:val="28"/>
          <w:szCs w:val="28"/>
        </w:rPr>
      </w:pPr>
      <w:r w:rsidRPr="00DE2BC8">
        <w:rPr>
          <w:sz w:val="28"/>
          <w:szCs w:val="28"/>
        </w:rPr>
        <w:t>Résultat: température maximale au centre de la barre</w:t>
      </w:r>
    </w:p>
    <w:p w14:paraId="135D235F" w14:textId="77777777" w:rsidR="00C82C63" w:rsidRPr="00DE2BC8" w:rsidRDefault="00C82C63" w:rsidP="00DE2BC8">
      <w:pPr>
        <w:spacing w:before="100" w:beforeAutospacing="1" w:after="100" w:afterAutospacing="1" w:line="240" w:lineRule="auto"/>
        <w:ind w:left="720"/>
        <w:jc w:val="both"/>
        <w:rPr>
          <w:sz w:val="28"/>
          <w:szCs w:val="28"/>
        </w:rPr>
      </w:pPr>
      <w:r w:rsidRPr="00DE2BC8">
        <w:rPr>
          <w:sz w:val="28"/>
          <w:szCs w:val="28"/>
        </w:rPr>
        <w:lastRenderedPageBreak/>
        <w:drawing>
          <wp:inline distT="0" distB="0" distL="0" distR="0" wp14:anchorId="5FF69497" wp14:editId="72F7CD41">
            <wp:extent cx="5128260" cy="36360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8260" cy="3636010"/>
                    </a:xfrm>
                    <a:prstGeom prst="rect">
                      <a:avLst/>
                    </a:prstGeom>
                  </pic:spPr>
                </pic:pic>
              </a:graphicData>
            </a:graphic>
          </wp:inline>
        </w:drawing>
      </w:r>
    </w:p>
    <w:p w14:paraId="7722B299" w14:textId="5FC838C5" w:rsidR="00F06510" w:rsidRPr="00DE2BC8" w:rsidRDefault="00F06510" w:rsidP="00DE2BC8">
      <w:pPr>
        <w:spacing w:after="0" w:line="240" w:lineRule="auto"/>
        <w:jc w:val="both"/>
        <w:rPr>
          <w:sz w:val="28"/>
          <w:szCs w:val="28"/>
        </w:rPr>
      </w:pPr>
    </w:p>
    <w:p w14:paraId="092A958A" w14:textId="77777777" w:rsidR="00F06510" w:rsidRPr="00DE2BC8" w:rsidRDefault="00F06510" w:rsidP="00DE2BC8">
      <w:pPr>
        <w:tabs>
          <w:tab w:val="right" w:pos="9360"/>
        </w:tabs>
        <w:spacing w:before="100" w:beforeAutospacing="1" w:after="100" w:afterAutospacing="1" w:line="240" w:lineRule="auto"/>
        <w:jc w:val="both"/>
        <w:outlineLvl w:val="1"/>
        <w:rPr>
          <w:sz w:val="28"/>
          <w:szCs w:val="28"/>
        </w:rPr>
      </w:pPr>
      <w:bookmarkStart w:id="165" w:name="_Toc197507709"/>
      <w:bookmarkStart w:id="166" w:name="_Toc197508141"/>
      <w:bookmarkStart w:id="167" w:name="_Toc197508677"/>
      <w:bookmarkStart w:id="168" w:name="_Toc198016701"/>
      <w:bookmarkStart w:id="169" w:name="_Toc198017327"/>
      <w:bookmarkStart w:id="170" w:name="_Toc198020730"/>
      <w:r w:rsidRPr="00DE2BC8">
        <w:rPr>
          <w:sz w:val="28"/>
          <w:szCs w:val="28"/>
        </w:rPr>
        <w:t>3.3 Équation de la chaleur en 2D en régime permanent</w:t>
      </w:r>
      <w:bookmarkEnd w:id="165"/>
      <w:bookmarkEnd w:id="166"/>
      <w:bookmarkEnd w:id="167"/>
      <w:bookmarkEnd w:id="168"/>
      <w:bookmarkEnd w:id="169"/>
      <w:bookmarkEnd w:id="170"/>
      <w:r w:rsidRPr="00DE2BC8">
        <w:rPr>
          <w:sz w:val="28"/>
          <w:szCs w:val="28"/>
        </w:rPr>
        <w:tab/>
      </w:r>
    </w:p>
    <w:p w14:paraId="41B78FA5" w14:textId="351C7CA9" w:rsidR="00F06510" w:rsidRPr="00DE2BC8" w:rsidRDefault="00F06510" w:rsidP="00DE2BC8">
      <w:pPr>
        <w:spacing w:after="0" w:line="240" w:lineRule="auto"/>
        <w:jc w:val="both"/>
        <w:rPr>
          <w:sz w:val="28"/>
          <w:szCs w:val="28"/>
          <w:rtl/>
        </w:rPr>
      </w:pPr>
    </w:p>
    <w:p w14:paraId="3A0E95D7" w14:textId="77777777" w:rsidR="00F06510" w:rsidRPr="00DE2BC8" w:rsidRDefault="00F06510" w:rsidP="00DE2BC8">
      <w:pPr>
        <w:pStyle w:val="Heading3"/>
        <w:tabs>
          <w:tab w:val="left" w:pos="4152"/>
        </w:tabs>
        <w:jc w:val="both"/>
        <w:rPr>
          <w:rFonts w:asciiTheme="minorHAnsi" w:eastAsiaTheme="minorHAnsi" w:hAnsiTheme="minorHAnsi" w:cstheme="minorBidi"/>
          <w:color w:val="auto"/>
          <w:kern w:val="0"/>
          <w:sz w:val="28"/>
          <w:szCs w:val="28"/>
          <w14:ligatures w14:val="none"/>
        </w:rPr>
      </w:pPr>
      <w:bookmarkStart w:id="171" w:name="_Toc197507710"/>
      <w:bookmarkStart w:id="172" w:name="_Toc197508142"/>
      <w:bookmarkStart w:id="173" w:name="_Toc197508678"/>
      <w:bookmarkStart w:id="174" w:name="_Toc198016702"/>
      <w:bookmarkStart w:id="175" w:name="_Toc198017328"/>
      <w:bookmarkStart w:id="176" w:name="_Toc198020731"/>
      <w:r w:rsidRPr="00DE2BC8">
        <w:rPr>
          <w:rFonts w:asciiTheme="minorHAnsi" w:eastAsiaTheme="minorHAnsi" w:hAnsiTheme="minorHAnsi" w:cstheme="minorBidi"/>
          <w:color w:val="auto"/>
          <w:kern w:val="0"/>
          <w:sz w:val="28"/>
          <w:szCs w:val="28"/>
          <w14:ligatures w14:val="none"/>
        </w:rPr>
        <w:t>3.3.1 – Formulation générale</w:t>
      </w:r>
      <w:bookmarkEnd w:id="171"/>
      <w:bookmarkEnd w:id="172"/>
      <w:bookmarkEnd w:id="173"/>
      <w:bookmarkEnd w:id="174"/>
      <w:bookmarkEnd w:id="175"/>
      <w:bookmarkEnd w:id="176"/>
      <w:r w:rsidRPr="00DE2BC8">
        <w:rPr>
          <w:rFonts w:asciiTheme="minorHAnsi" w:eastAsiaTheme="minorHAnsi" w:hAnsiTheme="minorHAnsi" w:cstheme="minorBidi"/>
          <w:color w:val="auto"/>
          <w:kern w:val="0"/>
          <w:sz w:val="28"/>
          <w:szCs w:val="28"/>
          <w14:ligatures w14:val="none"/>
        </w:rPr>
        <w:tab/>
      </w:r>
    </w:p>
    <w:p w14:paraId="5C973E55" w14:textId="77777777" w:rsidR="00F06510" w:rsidRPr="009C14E1" w:rsidRDefault="00F06510" w:rsidP="00DE2BC8">
      <w:pPr>
        <w:spacing w:before="100" w:beforeAutospacing="1" w:after="100" w:afterAutospacing="1"/>
        <w:jc w:val="both"/>
        <w:rPr>
          <w:sz w:val="28"/>
          <w:szCs w:val="28"/>
        </w:rPr>
      </w:pPr>
      <w:r w:rsidRPr="009C14E1">
        <w:rPr>
          <w:sz w:val="28"/>
          <w:szCs w:val="28"/>
        </w:rPr>
        <w:t>L’équation de la chaleur en deux dimensions en régime permanent s’écrit :</w:t>
      </w:r>
    </w:p>
    <w:p w14:paraId="313F2BEE" w14:textId="77777777" w:rsidR="00F06510" w:rsidRPr="00DE2BC8" w:rsidRDefault="00F06510" w:rsidP="00DE2BC8">
      <w:pPr>
        <w:pStyle w:val="HTMLPreformatted"/>
        <w:jc w:val="both"/>
        <w:rPr>
          <w:rFonts w:asciiTheme="minorHAnsi" w:eastAsiaTheme="minorHAnsi" w:hAnsiTheme="minorHAnsi" w:cstheme="minorBidi"/>
          <w:noProof/>
        </w:rPr>
      </w:pPr>
      <w:r w:rsidRPr="00DE2BC8">
        <w:rPr>
          <w:rFonts w:asciiTheme="minorHAnsi" w:eastAsiaTheme="minorHAnsi" w:hAnsiTheme="minorHAnsi" w:cstheme="minorBidi"/>
          <w:noProof/>
        </w:rPr>
        <w:t xml:space="preserve">∂²T/∂x² + ∂²T/∂y² + </w:t>
      </w:r>
      <w:proofErr w:type="gramStart"/>
      <w:r w:rsidRPr="00DE2BC8">
        <w:rPr>
          <w:rFonts w:asciiTheme="minorHAnsi" w:eastAsiaTheme="minorHAnsi" w:hAnsiTheme="minorHAnsi" w:cstheme="minorBidi"/>
          <w:noProof/>
          <w:sz w:val="28"/>
          <w:szCs w:val="28"/>
        </w:rPr>
        <w:t>q(</w:t>
      </w:r>
      <w:proofErr w:type="gramEnd"/>
      <w:r w:rsidRPr="00DE2BC8">
        <w:rPr>
          <w:rFonts w:asciiTheme="minorHAnsi" w:eastAsiaTheme="minorHAnsi" w:hAnsiTheme="minorHAnsi" w:cstheme="minorBidi"/>
          <w:noProof/>
          <w:sz w:val="28"/>
          <w:szCs w:val="28"/>
        </w:rPr>
        <w:t>x, y)</w:t>
      </w:r>
      <w:r w:rsidRPr="00DE2BC8">
        <w:rPr>
          <w:rFonts w:asciiTheme="minorHAnsi" w:eastAsiaTheme="minorHAnsi" w:hAnsiTheme="minorHAnsi" w:cstheme="minorBidi"/>
          <w:noProof/>
        </w:rPr>
        <w:t>/k = 0</w:t>
      </w:r>
    </w:p>
    <w:p w14:paraId="5F851643" w14:textId="77777777" w:rsidR="00F06510" w:rsidRPr="009C14E1" w:rsidRDefault="00F06510" w:rsidP="00DE2BC8">
      <w:pPr>
        <w:spacing w:before="100" w:beforeAutospacing="1" w:after="100" w:afterAutospacing="1"/>
        <w:jc w:val="both"/>
        <w:rPr>
          <w:sz w:val="28"/>
          <w:szCs w:val="28"/>
        </w:rPr>
      </w:pPr>
      <w:r w:rsidRPr="009C14E1">
        <w:rPr>
          <w:sz w:val="28"/>
          <w:szCs w:val="28"/>
        </w:rPr>
        <w:t>où :</w:t>
      </w:r>
    </w:p>
    <w:p w14:paraId="0FB3E927" w14:textId="77777777" w:rsidR="00F06510" w:rsidRPr="009C14E1" w:rsidRDefault="00F06510" w:rsidP="00DE2BC8">
      <w:pPr>
        <w:numPr>
          <w:ilvl w:val="0"/>
          <w:numId w:val="13"/>
        </w:numPr>
        <w:spacing w:before="100" w:beforeAutospacing="1" w:after="100" w:afterAutospacing="1" w:line="240" w:lineRule="auto"/>
        <w:jc w:val="both"/>
        <w:rPr>
          <w:sz w:val="28"/>
          <w:szCs w:val="28"/>
        </w:rPr>
      </w:pPr>
      <w:r w:rsidRPr="00DE2BC8">
        <w:t>T(x, y)</w:t>
      </w:r>
      <w:r w:rsidRPr="009C14E1">
        <w:rPr>
          <w:sz w:val="28"/>
          <w:szCs w:val="28"/>
        </w:rPr>
        <w:t xml:space="preserve"> est la température au point </w:t>
      </w:r>
      <w:r w:rsidRPr="00DE2BC8">
        <w:t>(x, y)</w:t>
      </w:r>
      <w:r w:rsidRPr="009C14E1">
        <w:rPr>
          <w:sz w:val="28"/>
          <w:szCs w:val="28"/>
        </w:rPr>
        <w:t xml:space="preserve"> ;</w:t>
      </w:r>
    </w:p>
    <w:p w14:paraId="0404245C" w14:textId="77777777" w:rsidR="00F06510" w:rsidRPr="009C14E1" w:rsidRDefault="00F06510" w:rsidP="00DE2BC8">
      <w:pPr>
        <w:numPr>
          <w:ilvl w:val="0"/>
          <w:numId w:val="13"/>
        </w:numPr>
        <w:spacing w:before="100" w:beforeAutospacing="1" w:after="100" w:afterAutospacing="1" w:line="240" w:lineRule="auto"/>
        <w:jc w:val="both"/>
        <w:rPr>
          <w:sz w:val="28"/>
          <w:szCs w:val="28"/>
        </w:rPr>
      </w:pPr>
      <w:r w:rsidRPr="00DE2BC8">
        <w:t>k</w:t>
      </w:r>
      <w:r w:rsidRPr="009C14E1">
        <w:rPr>
          <w:sz w:val="28"/>
          <w:szCs w:val="28"/>
        </w:rPr>
        <w:t xml:space="preserve"> est la conductivité thermique (en W/m·K) ;</w:t>
      </w:r>
    </w:p>
    <w:p w14:paraId="2DF390D3" w14:textId="77777777" w:rsidR="00F06510" w:rsidRPr="009C14E1" w:rsidRDefault="00F06510" w:rsidP="00DE2BC8">
      <w:pPr>
        <w:numPr>
          <w:ilvl w:val="0"/>
          <w:numId w:val="13"/>
        </w:numPr>
        <w:spacing w:before="100" w:beforeAutospacing="1" w:after="100" w:afterAutospacing="1" w:line="240" w:lineRule="auto"/>
        <w:jc w:val="both"/>
        <w:rPr>
          <w:sz w:val="28"/>
          <w:szCs w:val="28"/>
        </w:rPr>
      </w:pPr>
      <w:r w:rsidRPr="00DE2BC8">
        <w:t>q(x, y)</w:t>
      </w:r>
      <w:r w:rsidRPr="009C14E1">
        <w:rPr>
          <w:sz w:val="28"/>
          <w:szCs w:val="28"/>
        </w:rPr>
        <w:t xml:space="preserve"> est la densité volumique de chaleur (en W/m³).</w:t>
      </w:r>
    </w:p>
    <w:p w14:paraId="7407B95A" w14:textId="77777777" w:rsidR="00F06510" w:rsidRPr="009C14E1" w:rsidRDefault="00F06510" w:rsidP="00DE2BC8">
      <w:pPr>
        <w:spacing w:before="100" w:beforeAutospacing="1" w:after="100" w:afterAutospacing="1"/>
        <w:jc w:val="both"/>
        <w:rPr>
          <w:sz w:val="28"/>
          <w:szCs w:val="28"/>
        </w:rPr>
      </w:pPr>
      <w:r w:rsidRPr="009C14E1">
        <w:rPr>
          <w:sz w:val="28"/>
          <w:szCs w:val="28"/>
        </w:rPr>
        <w:t>Sans source de chaleur (</w:t>
      </w:r>
      <w:r w:rsidRPr="00DE2BC8">
        <w:t>q(x, y) = 0</w:t>
      </w:r>
      <w:r w:rsidRPr="009C14E1">
        <w:rPr>
          <w:sz w:val="28"/>
          <w:szCs w:val="28"/>
        </w:rPr>
        <w:t>), elle devient :</w:t>
      </w:r>
    </w:p>
    <w:p w14:paraId="675EB591" w14:textId="77777777" w:rsidR="00F06510" w:rsidRPr="00DE2BC8" w:rsidRDefault="00F06510" w:rsidP="00DE2BC8">
      <w:pPr>
        <w:pStyle w:val="HTMLPreformatted"/>
        <w:jc w:val="both"/>
        <w:rPr>
          <w:rFonts w:asciiTheme="minorHAnsi" w:eastAsiaTheme="minorHAnsi" w:hAnsiTheme="minorHAnsi" w:cstheme="minorBidi"/>
          <w:noProof/>
          <w:lang w:val="fr-FR"/>
        </w:rPr>
      </w:pPr>
      <w:r w:rsidRPr="00DE2BC8">
        <w:rPr>
          <w:rFonts w:asciiTheme="minorHAnsi" w:eastAsiaTheme="minorHAnsi" w:hAnsiTheme="minorHAnsi" w:cstheme="minorBidi"/>
          <w:noProof/>
          <w:lang w:val="fr-FR"/>
        </w:rPr>
        <w:t>∂²T/∂x² + ∂²T/∂y² = 0</w:t>
      </w:r>
    </w:p>
    <w:p w14:paraId="37686FE4" w14:textId="20E72D79" w:rsidR="00F06510" w:rsidRPr="009C14E1" w:rsidRDefault="00F06510" w:rsidP="00DE2BC8">
      <w:pPr>
        <w:jc w:val="both"/>
        <w:rPr>
          <w:sz w:val="28"/>
          <w:szCs w:val="28"/>
        </w:rPr>
      </w:pPr>
    </w:p>
    <w:p w14:paraId="3C994D1A" w14:textId="77777777" w:rsidR="00F06510" w:rsidRPr="00DE2BC8" w:rsidRDefault="00F06510" w:rsidP="00DE2BC8">
      <w:pPr>
        <w:pStyle w:val="Heading3"/>
        <w:jc w:val="both"/>
        <w:rPr>
          <w:rFonts w:asciiTheme="minorHAnsi" w:eastAsiaTheme="minorHAnsi" w:hAnsiTheme="minorHAnsi" w:cstheme="minorBidi"/>
          <w:color w:val="auto"/>
          <w:kern w:val="0"/>
          <w:sz w:val="28"/>
          <w:szCs w:val="28"/>
          <w14:ligatures w14:val="none"/>
        </w:rPr>
      </w:pPr>
      <w:bookmarkStart w:id="177" w:name="_Toc197507711"/>
      <w:bookmarkStart w:id="178" w:name="_Toc197508143"/>
      <w:bookmarkStart w:id="179" w:name="_Toc197508679"/>
      <w:bookmarkStart w:id="180" w:name="_Toc198016703"/>
      <w:bookmarkStart w:id="181" w:name="_Toc198017329"/>
      <w:bookmarkStart w:id="182" w:name="_Toc198020732"/>
      <w:r w:rsidRPr="00DE2BC8">
        <w:rPr>
          <w:rFonts w:asciiTheme="minorHAnsi" w:eastAsiaTheme="minorHAnsi" w:hAnsiTheme="minorHAnsi" w:cstheme="minorBidi"/>
          <w:color w:val="auto"/>
          <w:kern w:val="0"/>
          <w:sz w:val="28"/>
          <w:szCs w:val="28"/>
          <w14:ligatures w14:val="none"/>
        </w:rPr>
        <w:lastRenderedPageBreak/>
        <w:t>3.3.2 – Conditions aux limites</w:t>
      </w:r>
      <w:bookmarkEnd w:id="177"/>
      <w:bookmarkEnd w:id="178"/>
      <w:bookmarkEnd w:id="179"/>
      <w:bookmarkEnd w:id="180"/>
      <w:bookmarkEnd w:id="181"/>
      <w:bookmarkEnd w:id="182"/>
    </w:p>
    <w:p w14:paraId="602FBF07" w14:textId="77777777" w:rsidR="00F06510" w:rsidRPr="009C14E1" w:rsidRDefault="00F06510" w:rsidP="00DE2BC8">
      <w:pPr>
        <w:spacing w:before="100" w:beforeAutospacing="1" w:after="100" w:afterAutospacing="1"/>
        <w:jc w:val="both"/>
        <w:rPr>
          <w:sz w:val="28"/>
          <w:szCs w:val="28"/>
        </w:rPr>
      </w:pPr>
      <w:r w:rsidRPr="009C14E1">
        <w:rPr>
          <w:sz w:val="28"/>
          <w:szCs w:val="28"/>
        </w:rPr>
        <w:t>Types de conditions aux limites :</w:t>
      </w:r>
    </w:p>
    <w:p w14:paraId="22C04E8E" w14:textId="77777777" w:rsidR="00F06510" w:rsidRPr="009C14E1" w:rsidRDefault="00F06510" w:rsidP="00DE2BC8">
      <w:pPr>
        <w:numPr>
          <w:ilvl w:val="0"/>
          <w:numId w:val="14"/>
        </w:numPr>
        <w:spacing w:before="100" w:beforeAutospacing="1" w:after="100" w:afterAutospacing="1" w:line="240" w:lineRule="auto"/>
        <w:jc w:val="both"/>
        <w:rPr>
          <w:sz w:val="28"/>
          <w:szCs w:val="28"/>
        </w:rPr>
      </w:pPr>
      <w:r w:rsidRPr="00DE2BC8">
        <w:rPr>
          <w:b/>
          <w:bCs/>
        </w:rPr>
        <w:t>Dirichlet</w:t>
      </w:r>
      <w:r w:rsidRPr="009C14E1">
        <w:rPr>
          <w:sz w:val="28"/>
          <w:szCs w:val="28"/>
        </w:rPr>
        <w:t xml:space="preserve"> : </w:t>
      </w:r>
      <w:r w:rsidRPr="00DE2BC8">
        <w:t>T = T₀</w:t>
      </w:r>
      <w:r w:rsidRPr="009C14E1">
        <w:rPr>
          <w:sz w:val="28"/>
          <w:szCs w:val="28"/>
        </w:rPr>
        <w:t xml:space="preserve"> sur les bords (température imposée) ;</w:t>
      </w:r>
    </w:p>
    <w:p w14:paraId="46925D5A" w14:textId="77777777" w:rsidR="00F06510" w:rsidRPr="009C14E1" w:rsidRDefault="00F06510" w:rsidP="00DE2BC8">
      <w:pPr>
        <w:numPr>
          <w:ilvl w:val="0"/>
          <w:numId w:val="14"/>
        </w:numPr>
        <w:spacing w:before="100" w:beforeAutospacing="1" w:after="100" w:afterAutospacing="1" w:line="240" w:lineRule="auto"/>
        <w:jc w:val="both"/>
        <w:rPr>
          <w:sz w:val="28"/>
          <w:szCs w:val="28"/>
        </w:rPr>
      </w:pPr>
      <w:r w:rsidRPr="00DE2BC8">
        <w:rPr>
          <w:b/>
          <w:bCs/>
        </w:rPr>
        <w:t>Neumann</w:t>
      </w:r>
      <w:r w:rsidRPr="009C14E1">
        <w:rPr>
          <w:sz w:val="28"/>
          <w:szCs w:val="28"/>
        </w:rPr>
        <w:t xml:space="preserve"> : </w:t>
      </w:r>
      <w:r w:rsidRPr="00DE2BC8">
        <w:t>∂T/∂n = 0</w:t>
      </w:r>
      <w:r w:rsidRPr="009C14E1">
        <w:rPr>
          <w:sz w:val="28"/>
          <w:szCs w:val="28"/>
        </w:rPr>
        <w:t xml:space="preserve"> (bord thermiquement isolé) ;</w:t>
      </w:r>
    </w:p>
    <w:p w14:paraId="78140F46" w14:textId="77777777" w:rsidR="00F06510" w:rsidRPr="009C14E1" w:rsidRDefault="00F06510" w:rsidP="00DE2BC8">
      <w:pPr>
        <w:numPr>
          <w:ilvl w:val="0"/>
          <w:numId w:val="14"/>
        </w:numPr>
        <w:spacing w:before="100" w:beforeAutospacing="1" w:after="100" w:afterAutospacing="1" w:line="240" w:lineRule="auto"/>
        <w:jc w:val="both"/>
        <w:rPr>
          <w:sz w:val="28"/>
          <w:szCs w:val="28"/>
        </w:rPr>
      </w:pPr>
      <w:r w:rsidRPr="00DE2BC8">
        <w:rPr>
          <w:b/>
          <w:bCs/>
        </w:rPr>
        <w:t>Mixtes</w:t>
      </w:r>
      <w:r w:rsidRPr="009C14E1">
        <w:rPr>
          <w:sz w:val="28"/>
          <w:szCs w:val="28"/>
        </w:rPr>
        <w:t xml:space="preserve"> : combinaison des deux.</w:t>
      </w:r>
    </w:p>
    <w:p w14:paraId="349AD882" w14:textId="77777777" w:rsidR="00F06510" w:rsidRPr="009C14E1" w:rsidRDefault="00F06510" w:rsidP="00DE2BC8">
      <w:pPr>
        <w:spacing w:before="100" w:beforeAutospacing="1" w:after="100" w:afterAutospacing="1"/>
        <w:jc w:val="both"/>
        <w:rPr>
          <w:sz w:val="28"/>
          <w:szCs w:val="28"/>
        </w:rPr>
      </w:pPr>
      <w:r w:rsidRPr="009C14E1">
        <w:rPr>
          <w:sz w:val="28"/>
          <w:szCs w:val="28"/>
        </w:rPr>
        <w:t xml:space="preserve">Exemple d'application : </w:t>
      </w:r>
      <w:r w:rsidRPr="00DE2BC8">
        <w:rPr>
          <w:b/>
          <w:bCs/>
        </w:rPr>
        <w:t>plaque carrée chauffée au centre avec les bords maintenus à température constante</w:t>
      </w:r>
      <w:r w:rsidRPr="009C14E1">
        <w:rPr>
          <w:sz w:val="28"/>
          <w:szCs w:val="28"/>
        </w:rPr>
        <w:t>.</w:t>
      </w:r>
    </w:p>
    <w:p w14:paraId="3370B23E" w14:textId="77777777" w:rsidR="00F06510" w:rsidRPr="009C14E1" w:rsidRDefault="00000000" w:rsidP="00DE2BC8">
      <w:pPr>
        <w:spacing w:after="0"/>
        <w:jc w:val="both"/>
        <w:rPr>
          <w:sz w:val="28"/>
          <w:szCs w:val="28"/>
        </w:rPr>
      </w:pPr>
      <w:r>
        <w:rPr>
          <w:sz w:val="28"/>
          <w:szCs w:val="28"/>
        </w:rPr>
        <w:pict w14:anchorId="75428236">
          <v:rect id="_x0000_i1039" style="width:0;height:1.5pt" o:hralign="center" o:hrstd="t" o:hr="t" fillcolor="#a0a0a0" stroked="f"/>
        </w:pict>
      </w:r>
    </w:p>
    <w:p w14:paraId="0572C526" w14:textId="77777777" w:rsidR="00F06510" w:rsidRPr="00DE2BC8" w:rsidRDefault="00F06510" w:rsidP="00DE2BC8">
      <w:pPr>
        <w:pStyle w:val="Heading3"/>
        <w:jc w:val="both"/>
        <w:rPr>
          <w:rFonts w:asciiTheme="minorHAnsi" w:eastAsiaTheme="minorHAnsi" w:hAnsiTheme="minorHAnsi" w:cstheme="minorBidi"/>
          <w:color w:val="auto"/>
          <w:kern w:val="0"/>
          <w:sz w:val="28"/>
          <w:szCs w:val="28"/>
          <w14:ligatures w14:val="none"/>
        </w:rPr>
      </w:pPr>
      <w:bookmarkStart w:id="183" w:name="_Toc197507712"/>
      <w:bookmarkStart w:id="184" w:name="_Toc197508144"/>
      <w:bookmarkStart w:id="185" w:name="_Toc197508680"/>
      <w:bookmarkStart w:id="186" w:name="_Toc198016704"/>
      <w:bookmarkStart w:id="187" w:name="_Toc198017330"/>
      <w:bookmarkStart w:id="188" w:name="_Toc198020733"/>
      <w:r w:rsidRPr="00DE2BC8">
        <w:rPr>
          <w:rFonts w:asciiTheme="minorHAnsi" w:eastAsiaTheme="minorHAnsi" w:hAnsiTheme="minorHAnsi" w:cstheme="minorBidi"/>
          <w:color w:val="auto"/>
          <w:kern w:val="0"/>
          <w:sz w:val="28"/>
          <w:szCs w:val="28"/>
          <w14:ligatures w14:val="none"/>
        </w:rPr>
        <w:t>3.3.3 – Méthode des différences finies</w:t>
      </w:r>
      <w:bookmarkEnd w:id="183"/>
      <w:bookmarkEnd w:id="184"/>
      <w:bookmarkEnd w:id="185"/>
      <w:bookmarkEnd w:id="186"/>
      <w:bookmarkEnd w:id="187"/>
      <w:bookmarkEnd w:id="188"/>
    </w:p>
    <w:p w14:paraId="1F02075E" w14:textId="77777777" w:rsidR="00F06510" w:rsidRPr="009C14E1" w:rsidRDefault="00F06510" w:rsidP="00DE2BC8">
      <w:pPr>
        <w:spacing w:before="100" w:beforeAutospacing="1" w:after="100" w:afterAutospacing="1"/>
        <w:jc w:val="both"/>
        <w:rPr>
          <w:sz w:val="28"/>
          <w:szCs w:val="28"/>
        </w:rPr>
      </w:pPr>
      <w:r w:rsidRPr="009C14E1">
        <w:rPr>
          <w:sz w:val="28"/>
          <w:szCs w:val="28"/>
        </w:rPr>
        <w:t xml:space="preserve">On approxime les dérivées partielles secondes par des différences finies. Pour une grille régulière (pas </w:t>
      </w:r>
      <w:r w:rsidRPr="00DE2BC8">
        <w:t>Δx</w:t>
      </w:r>
      <w:r w:rsidRPr="009C14E1">
        <w:rPr>
          <w:sz w:val="28"/>
          <w:szCs w:val="28"/>
        </w:rPr>
        <w:t xml:space="preserve"> et </w:t>
      </w:r>
      <w:r w:rsidRPr="00DE2BC8">
        <w:t>Δy</w:t>
      </w:r>
      <w:r w:rsidRPr="009C14E1">
        <w:rPr>
          <w:sz w:val="28"/>
          <w:szCs w:val="28"/>
        </w:rPr>
        <w:t xml:space="preserve"> constants) :</w:t>
      </w:r>
    </w:p>
    <w:p w14:paraId="2BE15C58" w14:textId="77777777" w:rsidR="00F06510" w:rsidRPr="00DE2BC8" w:rsidRDefault="00F06510" w:rsidP="00DE2BC8">
      <w:pPr>
        <w:pStyle w:val="HTMLPreformatted"/>
        <w:jc w:val="both"/>
        <w:rPr>
          <w:rFonts w:asciiTheme="minorHAnsi" w:eastAsiaTheme="minorHAnsi" w:hAnsiTheme="minorHAnsi" w:cstheme="minorBidi"/>
          <w:noProof/>
        </w:rPr>
      </w:pPr>
      <w:r w:rsidRPr="00DE2BC8">
        <w:rPr>
          <w:rFonts w:asciiTheme="minorHAnsi" w:eastAsiaTheme="minorHAnsi" w:hAnsiTheme="minorHAnsi" w:cstheme="minorBidi"/>
          <w:noProof/>
        </w:rPr>
        <w:t>∂²T/∂x² ≈ (T_{i+</w:t>
      </w:r>
      <w:proofErr w:type="gramStart"/>
      <w:r w:rsidRPr="00DE2BC8">
        <w:rPr>
          <w:rFonts w:asciiTheme="minorHAnsi" w:eastAsiaTheme="minorHAnsi" w:hAnsiTheme="minorHAnsi" w:cstheme="minorBidi"/>
          <w:noProof/>
        </w:rPr>
        <w:t>1,j</w:t>
      </w:r>
      <w:proofErr w:type="gramEnd"/>
      <w:r w:rsidRPr="00DE2BC8">
        <w:rPr>
          <w:rFonts w:asciiTheme="minorHAnsi" w:eastAsiaTheme="minorHAnsi" w:hAnsiTheme="minorHAnsi" w:cstheme="minorBidi"/>
          <w:noProof/>
        </w:rPr>
        <w:t>} - 2·T_{</w:t>
      </w:r>
      <w:proofErr w:type="spellStart"/>
      <w:r w:rsidRPr="00DE2BC8">
        <w:rPr>
          <w:rFonts w:asciiTheme="minorHAnsi" w:eastAsiaTheme="minorHAnsi" w:hAnsiTheme="minorHAnsi" w:cstheme="minorBidi"/>
          <w:noProof/>
        </w:rPr>
        <w:t>i,j</w:t>
      </w:r>
      <w:proofErr w:type="spellEnd"/>
      <w:r w:rsidRPr="00DE2BC8">
        <w:rPr>
          <w:rFonts w:asciiTheme="minorHAnsi" w:eastAsiaTheme="minorHAnsi" w:hAnsiTheme="minorHAnsi" w:cstheme="minorBidi"/>
          <w:noProof/>
        </w:rPr>
        <w:t>} + T_{i−1,j}) / (</w:t>
      </w:r>
      <w:r w:rsidRPr="00DE2BC8">
        <w:rPr>
          <w:rFonts w:asciiTheme="minorHAnsi" w:eastAsiaTheme="minorHAnsi" w:hAnsiTheme="minorHAnsi" w:cstheme="minorBidi"/>
          <w:noProof/>
          <w:lang w:val="fr-FR"/>
        </w:rPr>
        <w:t>Δ</w:t>
      </w:r>
      <w:r w:rsidRPr="00DE2BC8">
        <w:rPr>
          <w:rFonts w:asciiTheme="minorHAnsi" w:eastAsiaTheme="minorHAnsi" w:hAnsiTheme="minorHAnsi" w:cstheme="minorBidi"/>
          <w:noProof/>
        </w:rPr>
        <w:t>x)²</w:t>
      </w:r>
    </w:p>
    <w:p w14:paraId="7FA06279" w14:textId="77777777" w:rsidR="00F06510" w:rsidRPr="00DE2BC8" w:rsidRDefault="00F06510" w:rsidP="00DE2BC8">
      <w:pPr>
        <w:pStyle w:val="HTMLPreformatted"/>
        <w:jc w:val="both"/>
        <w:rPr>
          <w:rFonts w:asciiTheme="minorHAnsi" w:eastAsiaTheme="minorHAnsi" w:hAnsiTheme="minorHAnsi" w:cstheme="minorBidi"/>
          <w:noProof/>
        </w:rPr>
      </w:pPr>
      <w:r w:rsidRPr="00DE2BC8">
        <w:rPr>
          <w:rFonts w:asciiTheme="minorHAnsi" w:eastAsiaTheme="minorHAnsi" w:hAnsiTheme="minorHAnsi" w:cstheme="minorBidi"/>
          <w:noProof/>
        </w:rPr>
        <w:t>∂²T/∂y² ≈ (T_{</w:t>
      </w:r>
      <w:proofErr w:type="gramStart"/>
      <w:r w:rsidRPr="00DE2BC8">
        <w:rPr>
          <w:rFonts w:asciiTheme="minorHAnsi" w:eastAsiaTheme="minorHAnsi" w:hAnsiTheme="minorHAnsi" w:cstheme="minorBidi"/>
          <w:noProof/>
        </w:rPr>
        <w:t>i,j</w:t>
      </w:r>
      <w:proofErr w:type="gramEnd"/>
      <w:r w:rsidRPr="00DE2BC8">
        <w:rPr>
          <w:rFonts w:asciiTheme="minorHAnsi" w:eastAsiaTheme="minorHAnsi" w:hAnsiTheme="minorHAnsi" w:cstheme="minorBidi"/>
          <w:noProof/>
        </w:rPr>
        <w:t>+1} - 2·T_{</w:t>
      </w:r>
      <w:proofErr w:type="spellStart"/>
      <w:r w:rsidRPr="00DE2BC8">
        <w:rPr>
          <w:rFonts w:asciiTheme="minorHAnsi" w:eastAsiaTheme="minorHAnsi" w:hAnsiTheme="minorHAnsi" w:cstheme="minorBidi"/>
          <w:noProof/>
        </w:rPr>
        <w:t>i,j</w:t>
      </w:r>
      <w:proofErr w:type="spellEnd"/>
      <w:r w:rsidRPr="00DE2BC8">
        <w:rPr>
          <w:rFonts w:asciiTheme="minorHAnsi" w:eastAsiaTheme="minorHAnsi" w:hAnsiTheme="minorHAnsi" w:cstheme="minorBidi"/>
          <w:noProof/>
        </w:rPr>
        <w:t>} + T_{i,j−1}) / (</w:t>
      </w:r>
      <w:r w:rsidRPr="00DE2BC8">
        <w:rPr>
          <w:rFonts w:asciiTheme="minorHAnsi" w:eastAsiaTheme="minorHAnsi" w:hAnsiTheme="minorHAnsi" w:cstheme="minorBidi"/>
          <w:noProof/>
          <w:lang w:val="fr-FR"/>
        </w:rPr>
        <w:t>Δ</w:t>
      </w:r>
      <w:r w:rsidRPr="00DE2BC8">
        <w:rPr>
          <w:rFonts w:asciiTheme="minorHAnsi" w:eastAsiaTheme="minorHAnsi" w:hAnsiTheme="minorHAnsi" w:cstheme="minorBidi"/>
          <w:noProof/>
        </w:rPr>
        <w:t>y)²</w:t>
      </w:r>
    </w:p>
    <w:p w14:paraId="46EEB93D" w14:textId="77777777" w:rsidR="00F06510" w:rsidRPr="009C14E1" w:rsidRDefault="00F06510" w:rsidP="00DE2BC8">
      <w:pPr>
        <w:spacing w:before="100" w:beforeAutospacing="1" w:after="100" w:afterAutospacing="1"/>
        <w:jc w:val="both"/>
        <w:rPr>
          <w:sz w:val="28"/>
          <w:szCs w:val="28"/>
        </w:rPr>
      </w:pPr>
      <w:r w:rsidRPr="009C14E1">
        <w:rPr>
          <w:sz w:val="28"/>
          <w:szCs w:val="28"/>
        </w:rPr>
        <w:t>Si le pas est uniforme (</w:t>
      </w:r>
      <w:r w:rsidRPr="00DE2BC8">
        <w:t>Δx = Δy = h</w:t>
      </w:r>
      <w:r w:rsidRPr="009C14E1">
        <w:rPr>
          <w:sz w:val="28"/>
          <w:szCs w:val="28"/>
        </w:rPr>
        <w:t>), l’équation devient :</w:t>
      </w:r>
    </w:p>
    <w:p w14:paraId="4F45279C" w14:textId="77777777" w:rsidR="00F06510" w:rsidRPr="00DE2BC8" w:rsidRDefault="00F06510" w:rsidP="00DE2BC8">
      <w:pPr>
        <w:spacing w:before="100" w:beforeAutospacing="1" w:after="100" w:afterAutospacing="1"/>
        <w:jc w:val="both"/>
      </w:pPr>
      <w:r w:rsidRPr="00DE2BC8">
        <w:t xml:space="preserve">(T_{i+1,j} + T_{i−1,j} + T_{i,j+1} + T_{i,j−1} − 4·T_{i,j}) / h² + q_{i,j}/k=0 </w:t>
      </w:r>
    </w:p>
    <w:p w14:paraId="2B0D6C55" w14:textId="77777777" w:rsidR="00F06510" w:rsidRPr="009C14E1" w:rsidRDefault="00F06510" w:rsidP="00DE2BC8">
      <w:pPr>
        <w:spacing w:before="100" w:beforeAutospacing="1" w:after="100" w:afterAutospacing="1"/>
        <w:jc w:val="both"/>
        <w:rPr>
          <w:sz w:val="28"/>
          <w:szCs w:val="28"/>
        </w:rPr>
      </w:pPr>
      <w:r w:rsidRPr="009C14E1">
        <w:rPr>
          <w:sz w:val="28"/>
          <w:szCs w:val="28"/>
        </w:rPr>
        <w:t>Ce système est ensuite résolu par une méthode numérique itérative comme :</w:t>
      </w:r>
    </w:p>
    <w:p w14:paraId="3D01B87E" w14:textId="77777777" w:rsidR="00F06510" w:rsidRPr="009C14E1" w:rsidRDefault="00F06510" w:rsidP="00DE2BC8">
      <w:pPr>
        <w:numPr>
          <w:ilvl w:val="0"/>
          <w:numId w:val="15"/>
        </w:numPr>
        <w:spacing w:before="100" w:beforeAutospacing="1" w:after="100" w:afterAutospacing="1" w:line="240" w:lineRule="auto"/>
        <w:jc w:val="both"/>
        <w:rPr>
          <w:sz w:val="28"/>
          <w:szCs w:val="28"/>
        </w:rPr>
      </w:pPr>
      <w:r w:rsidRPr="00DE2BC8">
        <w:rPr>
          <w:b/>
          <w:bCs/>
        </w:rPr>
        <w:t>Jacobi</w:t>
      </w:r>
    </w:p>
    <w:p w14:paraId="060F9BC9" w14:textId="77777777" w:rsidR="00F06510" w:rsidRPr="009C14E1" w:rsidRDefault="00F06510" w:rsidP="00DE2BC8">
      <w:pPr>
        <w:numPr>
          <w:ilvl w:val="0"/>
          <w:numId w:val="15"/>
        </w:numPr>
        <w:spacing w:before="100" w:beforeAutospacing="1" w:after="100" w:afterAutospacing="1" w:line="240" w:lineRule="auto"/>
        <w:jc w:val="both"/>
        <w:rPr>
          <w:sz w:val="28"/>
          <w:szCs w:val="28"/>
        </w:rPr>
      </w:pPr>
      <w:r w:rsidRPr="00DE2BC8">
        <w:rPr>
          <w:b/>
          <w:bCs/>
        </w:rPr>
        <w:t>Gauss-Seidel</w:t>
      </w:r>
    </w:p>
    <w:p w14:paraId="1FD8119D" w14:textId="77777777" w:rsidR="00F06510" w:rsidRPr="009C14E1" w:rsidRDefault="00F06510" w:rsidP="00DE2BC8">
      <w:pPr>
        <w:numPr>
          <w:ilvl w:val="0"/>
          <w:numId w:val="15"/>
        </w:numPr>
        <w:spacing w:before="100" w:beforeAutospacing="1" w:after="100" w:afterAutospacing="1" w:line="240" w:lineRule="auto"/>
        <w:jc w:val="both"/>
        <w:rPr>
          <w:sz w:val="28"/>
          <w:szCs w:val="28"/>
        </w:rPr>
      </w:pPr>
      <w:r w:rsidRPr="00DE2BC8">
        <w:rPr>
          <w:b/>
          <w:bCs/>
        </w:rPr>
        <w:t>SOR (Successive Over-Relaxation)</w:t>
      </w:r>
    </w:p>
    <w:p w14:paraId="3F28723A" w14:textId="77777777" w:rsidR="00F06510" w:rsidRPr="00DE2BC8" w:rsidRDefault="00F06510" w:rsidP="00DE2BC8">
      <w:pPr>
        <w:spacing w:after="0" w:line="240" w:lineRule="auto"/>
        <w:jc w:val="both"/>
        <w:rPr>
          <w:sz w:val="28"/>
          <w:szCs w:val="28"/>
        </w:rPr>
      </w:pPr>
    </w:p>
    <w:p w14:paraId="0DB2EBC5" w14:textId="77777777" w:rsidR="00F06510" w:rsidRPr="00DE2BC8" w:rsidRDefault="00000000" w:rsidP="00DE2BC8">
      <w:pPr>
        <w:spacing w:after="0" w:line="240" w:lineRule="auto"/>
        <w:jc w:val="both"/>
        <w:rPr>
          <w:sz w:val="28"/>
          <w:szCs w:val="28"/>
        </w:rPr>
      </w:pPr>
      <w:r w:rsidRPr="00DE2BC8">
        <w:rPr>
          <w:sz w:val="28"/>
          <w:szCs w:val="28"/>
        </w:rPr>
        <w:pict w14:anchorId="138A3A4C">
          <v:rect id="_x0000_i1040" style="width:0;height:1.5pt" o:hralign="center" o:hrstd="t" o:hr="t" fillcolor="#a0a0a0" stroked="f"/>
        </w:pict>
      </w:r>
    </w:p>
    <w:p w14:paraId="240BB019" w14:textId="77777777" w:rsidR="00F06510" w:rsidRPr="00DE2BC8" w:rsidRDefault="00F06510" w:rsidP="00DE2BC8">
      <w:pPr>
        <w:spacing w:before="100" w:beforeAutospacing="1" w:after="100" w:afterAutospacing="1" w:line="240" w:lineRule="auto"/>
        <w:jc w:val="both"/>
        <w:outlineLvl w:val="2"/>
        <w:rPr>
          <w:sz w:val="28"/>
          <w:szCs w:val="28"/>
        </w:rPr>
      </w:pPr>
      <w:bookmarkStart w:id="189" w:name="_Toc197507713"/>
      <w:bookmarkStart w:id="190" w:name="_Toc197508145"/>
      <w:bookmarkStart w:id="191" w:name="_Toc197508681"/>
      <w:bookmarkStart w:id="192" w:name="_Toc198016705"/>
      <w:bookmarkStart w:id="193" w:name="_Toc198017331"/>
      <w:bookmarkStart w:id="194" w:name="_Toc198020734"/>
      <w:r w:rsidRPr="00DE2BC8">
        <w:rPr>
          <w:sz w:val="28"/>
          <w:szCs w:val="28"/>
        </w:rPr>
        <w:t>3.3.4 Code MATLAB (sans source)</w:t>
      </w:r>
      <w:bookmarkEnd w:id="189"/>
      <w:bookmarkEnd w:id="190"/>
      <w:bookmarkEnd w:id="191"/>
      <w:bookmarkEnd w:id="192"/>
      <w:bookmarkEnd w:id="193"/>
      <w:bookmarkEnd w:id="194"/>
    </w:p>
    <w:p w14:paraId="6F6F6627"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matlab</w:t>
      </w:r>
    </w:p>
    <w:p w14:paraId="1FAED36A"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CopyEdit</w:t>
      </w:r>
    </w:p>
    <w:p w14:paraId="10F15D0E"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Nx = 20; Ny = 20;</w:t>
      </w:r>
    </w:p>
    <w:p w14:paraId="168BA9DF"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T = zeros(Nx, Ny);</w:t>
      </w:r>
    </w:p>
    <w:p w14:paraId="070083F1"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n_iter = 1000;</w:t>
      </w:r>
    </w:p>
    <w:p w14:paraId="39D2634F"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57388E5C"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for iter = 1:n_iter</w:t>
      </w:r>
    </w:p>
    <w:p w14:paraId="2FBA5642"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for i = 2:Nx-1</w:t>
      </w:r>
    </w:p>
    <w:p w14:paraId="1A8BFEF7"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for j = 2:Ny-1</w:t>
      </w:r>
    </w:p>
    <w:p w14:paraId="07C10D2B"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T(i,j) = 0.25 * (T(i+1,j) + T(i-1,j) + T(i,j+1) + T(i,j-1));</w:t>
      </w:r>
    </w:p>
    <w:p w14:paraId="1422F062"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end</w:t>
      </w:r>
    </w:p>
    <w:p w14:paraId="1B6C9733"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end </w:t>
      </w:r>
    </w:p>
    <w:p w14:paraId="2FF150D3"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end</w:t>
      </w:r>
    </w:p>
    <w:p w14:paraId="57B68B90"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1114F625"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contourf(T); colorbar;</w:t>
      </w:r>
    </w:p>
    <w:p w14:paraId="6C33B351"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title('Distribution de température en 2D');</w:t>
      </w:r>
    </w:p>
    <w:p w14:paraId="16732E61" w14:textId="77777777" w:rsidR="00F06510"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xlabel('i'); ylabel('j');</w:t>
      </w:r>
    </w:p>
    <w:p w14:paraId="009BBB30" w14:textId="77777777" w:rsidR="00814D6C" w:rsidRPr="00DE2BC8" w:rsidRDefault="00814D6C"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5BC6EDC4" w14:textId="77777777" w:rsidR="00F06510" w:rsidRPr="00DE2BC8" w:rsidRDefault="00F06510" w:rsidP="00DE2BC8">
      <w:pPr>
        <w:spacing w:after="0" w:line="240" w:lineRule="auto"/>
        <w:jc w:val="both"/>
        <w:rPr>
          <w:sz w:val="28"/>
          <w:szCs w:val="28"/>
        </w:rPr>
      </w:pPr>
      <w:r w:rsidRPr="00DE2BC8">
        <w:rPr>
          <w:sz w:val="28"/>
          <w:szCs w:val="28"/>
        </w:rPr>
        <w:drawing>
          <wp:inline distT="0" distB="0" distL="0" distR="0" wp14:anchorId="38EB1FA5" wp14:editId="2BF0228F">
            <wp:extent cx="5943600" cy="3987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d4106b2-8bf9-49f4-92b8-22d7fc2b66f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87165"/>
                    </a:xfrm>
                    <a:prstGeom prst="rect">
                      <a:avLst/>
                    </a:prstGeom>
                  </pic:spPr>
                </pic:pic>
              </a:graphicData>
            </a:graphic>
          </wp:inline>
        </w:drawing>
      </w:r>
    </w:p>
    <w:p w14:paraId="258AEE2E" w14:textId="77777777" w:rsidR="00F06510" w:rsidRPr="00DE2BC8" w:rsidRDefault="00F06510" w:rsidP="00DE2BC8">
      <w:pPr>
        <w:spacing w:after="0" w:line="240" w:lineRule="auto"/>
        <w:jc w:val="both"/>
        <w:rPr>
          <w:sz w:val="28"/>
          <w:szCs w:val="28"/>
        </w:rPr>
      </w:pPr>
    </w:p>
    <w:p w14:paraId="5DE00F9C" w14:textId="77777777" w:rsidR="00F06510" w:rsidRPr="00DE2BC8" w:rsidRDefault="00F06510" w:rsidP="00DE2BC8">
      <w:pPr>
        <w:pStyle w:val="HTMLPreformatted"/>
        <w:shd w:val="clear" w:color="auto" w:fill="F8F9FA"/>
        <w:spacing w:line="540" w:lineRule="atLeast"/>
        <w:jc w:val="both"/>
        <w:rPr>
          <w:rFonts w:asciiTheme="minorHAnsi" w:eastAsiaTheme="minorHAnsi" w:hAnsiTheme="minorHAnsi" w:cstheme="minorBidi"/>
          <w:noProof/>
          <w:sz w:val="28"/>
          <w:szCs w:val="28"/>
          <w:lang w:val="fr-FR"/>
        </w:rPr>
      </w:pPr>
      <w:r w:rsidRPr="00DE2BC8">
        <w:rPr>
          <w:rFonts w:asciiTheme="minorHAnsi" w:eastAsiaTheme="minorHAnsi" w:hAnsiTheme="minorHAnsi" w:cstheme="minorBidi"/>
          <w:noProof/>
          <w:sz w:val="28"/>
          <w:szCs w:val="28"/>
          <w:lang w:val="fr-FR"/>
        </w:rPr>
        <w:t xml:space="preserve"> Ex :Distribution de température en 2D (à 100°C)</w:t>
      </w:r>
    </w:p>
    <w:p w14:paraId="77C3B6A6" w14:textId="77777777" w:rsidR="00F06510" w:rsidRPr="00DE2BC8" w:rsidRDefault="00F06510" w:rsidP="00DE2BC8">
      <w:pPr>
        <w:spacing w:after="0" w:line="240" w:lineRule="auto"/>
        <w:jc w:val="both"/>
        <w:rPr>
          <w:sz w:val="28"/>
          <w:szCs w:val="28"/>
        </w:rPr>
      </w:pPr>
      <w:r w:rsidRPr="00DE2BC8">
        <w:rPr>
          <w:sz w:val="28"/>
          <w:szCs w:val="28"/>
        </w:rPr>
        <w:lastRenderedPageBreak/>
        <w:br w:type="textWrapping" w:clear="all"/>
      </w:r>
      <w:r w:rsidRPr="00DE2BC8">
        <w:rPr>
          <w:sz w:val="28"/>
          <w:szCs w:val="28"/>
        </w:rPr>
        <w:drawing>
          <wp:inline distT="0" distB="0" distL="0" distR="0" wp14:anchorId="728EEEEC" wp14:editId="7070BF7B">
            <wp:extent cx="5765303" cy="448056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772f3e-08e0-4e86-804f-a82521e0638b.png"/>
                    <pic:cNvPicPr/>
                  </pic:nvPicPr>
                  <pic:blipFill>
                    <a:blip r:embed="rId16">
                      <a:extLst>
                        <a:ext uri="{28A0092B-C50C-407E-A947-70E740481C1C}">
                          <a14:useLocalDpi xmlns:a14="http://schemas.microsoft.com/office/drawing/2010/main" val="0"/>
                        </a:ext>
                      </a:extLst>
                    </a:blip>
                    <a:stretch>
                      <a:fillRect/>
                    </a:stretch>
                  </pic:blipFill>
                  <pic:spPr>
                    <a:xfrm>
                      <a:off x="0" y="0"/>
                      <a:ext cx="5765303" cy="4480569"/>
                    </a:xfrm>
                    <a:prstGeom prst="rect">
                      <a:avLst/>
                    </a:prstGeom>
                  </pic:spPr>
                </pic:pic>
              </a:graphicData>
            </a:graphic>
          </wp:inline>
        </w:drawing>
      </w:r>
    </w:p>
    <w:p w14:paraId="2A42FC7C" w14:textId="77777777" w:rsidR="00F06510" w:rsidRPr="00DE2BC8" w:rsidRDefault="00F06510" w:rsidP="00DE2BC8">
      <w:pPr>
        <w:tabs>
          <w:tab w:val="left" w:pos="2976"/>
        </w:tabs>
        <w:spacing w:before="100" w:beforeAutospacing="1" w:after="100" w:afterAutospacing="1" w:line="240" w:lineRule="auto"/>
        <w:jc w:val="both"/>
        <w:outlineLvl w:val="2"/>
        <w:rPr>
          <w:sz w:val="28"/>
          <w:szCs w:val="28"/>
        </w:rPr>
      </w:pPr>
      <w:bookmarkStart w:id="195" w:name="_Toc197507714"/>
      <w:bookmarkStart w:id="196" w:name="_Toc197508146"/>
      <w:bookmarkStart w:id="197" w:name="_Toc197508682"/>
      <w:bookmarkStart w:id="198" w:name="_Toc198016706"/>
      <w:bookmarkStart w:id="199" w:name="_Toc198017332"/>
      <w:bookmarkStart w:id="200" w:name="_Toc198020735"/>
      <w:r w:rsidRPr="00DE2BC8">
        <w:rPr>
          <w:sz w:val="28"/>
          <w:szCs w:val="28"/>
        </w:rPr>
        <w:t>3.3.4 Exemple concret</w:t>
      </w:r>
      <w:bookmarkEnd w:id="195"/>
      <w:bookmarkEnd w:id="196"/>
      <w:bookmarkEnd w:id="197"/>
      <w:bookmarkEnd w:id="198"/>
      <w:bookmarkEnd w:id="199"/>
      <w:bookmarkEnd w:id="200"/>
      <w:r w:rsidRPr="00DE2BC8">
        <w:rPr>
          <w:sz w:val="28"/>
          <w:szCs w:val="28"/>
        </w:rPr>
        <w:tab/>
      </w:r>
    </w:p>
    <w:p w14:paraId="66DCF663" w14:textId="77777777" w:rsidR="00F06510" w:rsidRPr="00DE2BC8" w:rsidRDefault="00F06510" w:rsidP="00DE2BC8">
      <w:pPr>
        <w:numPr>
          <w:ilvl w:val="0"/>
          <w:numId w:val="11"/>
        </w:numPr>
        <w:spacing w:before="100" w:beforeAutospacing="1" w:after="100" w:afterAutospacing="1" w:line="240" w:lineRule="auto"/>
        <w:jc w:val="both"/>
        <w:rPr>
          <w:sz w:val="28"/>
          <w:szCs w:val="28"/>
        </w:rPr>
      </w:pPr>
      <w:r w:rsidRPr="00DE2BC8">
        <w:rPr>
          <w:sz w:val="28"/>
          <w:szCs w:val="28"/>
        </w:rPr>
        <w:t>Application : plaque chauffée au centre avec bords à température constante</w:t>
      </w:r>
    </w:p>
    <w:tbl>
      <w:tblPr>
        <w:tblStyle w:val="TableGrid"/>
        <w:tblW w:w="0" w:type="auto"/>
        <w:tblInd w:w="720" w:type="dxa"/>
        <w:tblLook w:val="04A0" w:firstRow="1" w:lastRow="0" w:firstColumn="1" w:lastColumn="0" w:noHBand="0" w:noVBand="1"/>
      </w:tblPr>
      <w:tblGrid>
        <w:gridCol w:w="8630"/>
      </w:tblGrid>
      <w:tr w:rsidR="00F06510" w:rsidRPr="00DE2BC8" w14:paraId="059DCC0E" w14:textId="77777777" w:rsidTr="00572324">
        <w:tc>
          <w:tcPr>
            <w:tcW w:w="9350" w:type="dxa"/>
          </w:tcPr>
          <w:p w14:paraId="45E52FE5"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 Modèle thermique 2D stationnaire</w:t>
            </w:r>
          </w:p>
          <w:p w14:paraId="046B4EAB"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model = createpde('thermal','steadystate');</w:t>
            </w:r>
          </w:p>
          <w:p w14:paraId="23B5ADDF" w14:textId="77777777" w:rsidR="00F06510" w:rsidRPr="00DE2BC8" w:rsidRDefault="00F06510" w:rsidP="00DE2BC8">
            <w:pPr>
              <w:numPr>
                <w:ilvl w:val="0"/>
                <w:numId w:val="11"/>
              </w:numPr>
              <w:spacing w:before="100" w:beforeAutospacing="1" w:after="100" w:afterAutospacing="1"/>
              <w:jc w:val="both"/>
              <w:rPr>
                <w:sz w:val="28"/>
                <w:szCs w:val="28"/>
              </w:rPr>
            </w:pPr>
          </w:p>
          <w:p w14:paraId="0BDBFCE3"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 Géométrie : plaque carrée 0.2 m x 0.2 m</w:t>
            </w:r>
          </w:p>
          <w:p w14:paraId="11813EC6"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R1 = [3 4 0 0.2 0.2 0 0 0 0.2 0.2]';</w:t>
            </w:r>
          </w:p>
          <w:p w14:paraId="2651EF26"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gd = R1;</w:t>
            </w:r>
          </w:p>
          <w:p w14:paraId="305047A4"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ns = char('R1');</w:t>
            </w:r>
          </w:p>
          <w:p w14:paraId="12D93952"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sf = 'R1';</w:t>
            </w:r>
          </w:p>
          <w:p w14:paraId="3278B0FE"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g = decsg(gd,sf,ns');</w:t>
            </w:r>
          </w:p>
          <w:p w14:paraId="5B2ACE92"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geometryFromEdges(model,g);</w:t>
            </w:r>
          </w:p>
          <w:p w14:paraId="1443B020" w14:textId="77777777" w:rsidR="00F06510" w:rsidRPr="00DE2BC8" w:rsidRDefault="00F06510" w:rsidP="00DE2BC8">
            <w:pPr>
              <w:numPr>
                <w:ilvl w:val="0"/>
                <w:numId w:val="11"/>
              </w:numPr>
              <w:spacing w:before="100" w:beforeAutospacing="1" w:after="100" w:afterAutospacing="1"/>
              <w:jc w:val="both"/>
              <w:rPr>
                <w:sz w:val="28"/>
                <w:szCs w:val="28"/>
              </w:rPr>
            </w:pPr>
          </w:p>
          <w:p w14:paraId="03C8837C"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lastRenderedPageBreak/>
              <w:t>% Propriétés thermiques</w:t>
            </w:r>
          </w:p>
          <w:p w14:paraId="3E68E6F1"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thermalProperties(model,'ThermalConductivity', 45); % W/m·K</w:t>
            </w:r>
          </w:p>
          <w:p w14:paraId="59707C8C" w14:textId="77777777" w:rsidR="00F06510" w:rsidRPr="00DE2BC8" w:rsidRDefault="00F06510" w:rsidP="00DE2BC8">
            <w:pPr>
              <w:numPr>
                <w:ilvl w:val="0"/>
                <w:numId w:val="11"/>
              </w:numPr>
              <w:spacing w:before="100" w:beforeAutospacing="1" w:after="100" w:afterAutospacing="1"/>
              <w:jc w:val="both"/>
              <w:rPr>
                <w:sz w:val="28"/>
                <w:szCs w:val="28"/>
              </w:rPr>
            </w:pPr>
          </w:p>
          <w:p w14:paraId="4B66EE43"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 Source de chaleur au centre (fonction gaussienne)</w:t>
            </w:r>
          </w:p>
          <w:p w14:paraId="46CF4D4B"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thermalSource(model, @(location,state) 1e6 * exp(-500*((location.x-0.1).^2 + (location.y-0.1).^2)));</w:t>
            </w:r>
          </w:p>
          <w:p w14:paraId="19D4FEA1" w14:textId="77777777" w:rsidR="00F06510" w:rsidRPr="00DE2BC8" w:rsidRDefault="00F06510" w:rsidP="00DE2BC8">
            <w:pPr>
              <w:numPr>
                <w:ilvl w:val="0"/>
                <w:numId w:val="11"/>
              </w:numPr>
              <w:spacing w:before="100" w:beforeAutospacing="1" w:after="100" w:afterAutospacing="1"/>
              <w:jc w:val="both"/>
              <w:rPr>
                <w:sz w:val="28"/>
                <w:szCs w:val="28"/>
              </w:rPr>
            </w:pPr>
          </w:p>
          <w:p w14:paraId="1B392BCD"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 Température constante sur tous les bords</w:t>
            </w:r>
          </w:p>
          <w:p w14:paraId="7B520B9F"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thermalBC(model,'Edge',1:4,'Temperature',25);</w:t>
            </w:r>
          </w:p>
          <w:p w14:paraId="1594BCCA" w14:textId="77777777" w:rsidR="00F06510" w:rsidRPr="00DE2BC8" w:rsidRDefault="00F06510" w:rsidP="00DE2BC8">
            <w:pPr>
              <w:numPr>
                <w:ilvl w:val="0"/>
                <w:numId w:val="11"/>
              </w:numPr>
              <w:spacing w:before="100" w:beforeAutospacing="1" w:after="100" w:afterAutospacing="1"/>
              <w:jc w:val="both"/>
              <w:rPr>
                <w:sz w:val="28"/>
                <w:szCs w:val="28"/>
              </w:rPr>
            </w:pPr>
          </w:p>
          <w:p w14:paraId="061B45C3"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 Maillage et résolution</w:t>
            </w:r>
          </w:p>
          <w:p w14:paraId="5F4FFC0A"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generateMesh(model,'Hmax',0.005);</w:t>
            </w:r>
          </w:p>
          <w:p w14:paraId="1A85004C"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result = solve(model);</w:t>
            </w:r>
          </w:p>
          <w:p w14:paraId="7B693654" w14:textId="77777777" w:rsidR="00F06510" w:rsidRPr="00DE2BC8" w:rsidRDefault="00F06510" w:rsidP="00DE2BC8">
            <w:pPr>
              <w:numPr>
                <w:ilvl w:val="0"/>
                <w:numId w:val="11"/>
              </w:numPr>
              <w:spacing w:before="100" w:beforeAutospacing="1" w:after="100" w:afterAutospacing="1"/>
              <w:jc w:val="both"/>
              <w:rPr>
                <w:sz w:val="28"/>
                <w:szCs w:val="28"/>
              </w:rPr>
            </w:pPr>
          </w:p>
          <w:p w14:paraId="0E5622BD"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 Affichage</w:t>
            </w:r>
          </w:p>
          <w:p w14:paraId="197F67A2"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pdeplot(model, 'XYData', result.Temperature, 'Contour', 'on');</w:t>
            </w:r>
          </w:p>
          <w:p w14:paraId="47B76374"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title('Température dans une plaque chauffée au centre');</w:t>
            </w:r>
          </w:p>
          <w:p w14:paraId="616F3C6B"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xlabel('x (m)');</w:t>
            </w:r>
          </w:p>
          <w:p w14:paraId="036DC890"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ylabel('y (m)');</w:t>
            </w:r>
          </w:p>
          <w:p w14:paraId="25B4012C" w14:textId="77777777" w:rsidR="00F06510" w:rsidRPr="00DE2BC8" w:rsidRDefault="00F06510" w:rsidP="00DE2BC8">
            <w:pPr>
              <w:numPr>
                <w:ilvl w:val="0"/>
                <w:numId w:val="11"/>
              </w:numPr>
              <w:spacing w:before="100" w:beforeAutospacing="1" w:after="100" w:afterAutospacing="1"/>
              <w:jc w:val="both"/>
              <w:rPr>
                <w:sz w:val="28"/>
                <w:szCs w:val="28"/>
              </w:rPr>
            </w:pPr>
            <w:r w:rsidRPr="00DE2BC8">
              <w:rPr>
                <w:sz w:val="28"/>
                <w:szCs w:val="28"/>
              </w:rPr>
              <w:t>colorbar;</w:t>
            </w:r>
          </w:p>
        </w:tc>
      </w:tr>
    </w:tbl>
    <w:p w14:paraId="11A9EB1D" w14:textId="77777777" w:rsidR="00F06510" w:rsidRPr="00DE2BC8" w:rsidRDefault="00F06510" w:rsidP="00DE2BC8">
      <w:pPr>
        <w:numPr>
          <w:ilvl w:val="0"/>
          <w:numId w:val="11"/>
        </w:numPr>
        <w:spacing w:before="100" w:beforeAutospacing="1" w:after="100" w:afterAutospacing="1" w:line="240" w:lineRule="auto"/>
        <w:jc w:val="both"/>
        <w:rPr>
          <w:sz w:val="28"/>
          <w:szCs w:val="28"/>
        </w:rPr>
      </w:pPr>
      <w:r w:rsidRPr="00DE2BC8">
        <w:rPr>
          <w:sz w:val="28"/>
          <w:szCs w:val="28"/>
        </w:rPr>
        <w:lastRenderedPageBreak/>
        <w:drawing>
          <wp:inline distT="0" distB="0" distL="0" distR="0" wp14:anchorId="306EB351" wp14:editId="21E1F7FB">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tGPT Image May 6, 2025, 02_01_04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EAD6996" w14:textId="77777777" w:rsidR="00F06510" w:rsidRPr="00DE2BC8" w:rsidRDefault="00F06510" w:rsidP="00DE2BC8">
      <w:pPr>
        <w:numPr>
          <w:ilvl w:val="0"/>
          <w:numId w:val="11"/>
        </w:numPr>
        <w:spacing w:before="100" w:beforeAutospacing="1" w:after="100" w:afterAutospacing="1" w:line="240" w:lineRule="auto"/>
        <w:jc w:val="both"/>
        <w:rPr>
          <w:sz w:val="28"/>
          <w:szCs w:val="28"/>
        </w:rPr>
      </w:pPr>
      <w:r w:rsidRPr="00DE2BC8">
        <w:rPr>
          <w:sz w:val="28"/>
          <w:szCs w:val="28"/>
        </w:rPr>
        <w:t>Résultat : distribution circulaire ou symétrique de la température</w:t>
      </w:r>
    </w:p>
    <w:p w14:paraId="1DB88639" w14:textId="4E816772" w:rsidR="00F06510" w:rsidRPr="00DE2BC8" w:rsidRDefault="00F06510" w:rsidP="00DE2BC8">
      <w:pPr>
        <w:spacing w:after="0" w:line="240" w:lineRule="auto"/>
        <w:jc w:val="both"/>
        <w:rPr>
          <w:sz w:val="28"/>
          <w:szCs w:val="28"/>
        </w:rPr>
      </w:pPr>
    </w:p>
    <w:p w14:paraId="4B01ED4E" w14:textId="77777777" w:rsidR="00F06510" w:rsidRPr="00DE2BC8" w:rsidRDefault="00F06510" w:rsidP="00DE2BC8">
      <w:pPr>
        <w:tabs>
          <w:tab w:val="right" w:pos="9360"/>
        </w:tabs>
        <w:spacing w:before="100" w:beforeAutospacing="1" w:after="100" w:afterAutospacing="1" w:line="240" w:lineRule="auto"/>
        <w:jc w:val="both"/>
        <w:outlineLvl w:val="1"/>
        <w:rPr>
          <w:sz w:val="28"/>
          <w:szCs w:val="28"/>
        </w:rPr>
      </w:pPr>
      <w:bookmarkStart w:id="201" w:name="_Toc197507715"/>
      <w:bookmarkStart w:id="202" w:name="_Toc197508147"/>
      <w:bookmarkStart w:id="203" w:name="_Toc197508683"/>
      <w:bookmarkStart w:id="204" w:name="_Toc198016707"/>
      <w:bookmarkStart w:id="205" w:name="_Toc198017333"/>
      <w:bookmarkStart w:id="206" w:name="_Toc198020736"/>
      <w:r w:rsidRPr="00DE2BC8">
        <w:rPr>
          <w:sz w:val="28"/>
          <w:szCs w:val="28"/>
        </w:rPr>
        <w:t>3.4 Équation de la chaleur en 3D en régime permanent</w:t>
      </w:r>
      <w:bookmarkEnd w:id="201"/>
      <w:bookmarkEnd w:id="202"/>
      <w:bookmarkEnd w:id="203"/>
      <w:bookmarkEnd w:id="204"/>
      <w:bookmarkEnd w:id="205"/>
      <w:bookmarkEnd w:id="206"/>
      <w:r w:rsidRPr="00DE2BC8">
        <w:rPr>
          <w:sz w:val="28"/>
          <w:szCs w:val="28"/>
        </w:rPr>
        <w:tab/>
      </w:r>
    </w:p>
    <w:p w14:paraId="23F9B6CF" w14:textId="4986AC00" w:rsidR="00F06510" w:rsidRPr="00DE2BC8" w:rsidRDefault="00F06510" w:rsidP="00DE2BC8">
      <w:pPr>
        <w:spacing w:after="0" w:line="240" w:lineRule="auto"/>
        <w:jc w:val="both"/>
        <w:rPr>
          <w:sz w:val="28"/>
          <w:szCs w:val="28"/>
        </w:rPr>
      </w:pPr>
    </w:p>
    <w:p w14:paraId="3DE6E523" w14:textId="77777777" w:rsidR="00F06510" w:rsidRPr="009C14E1" w:rsidRDefault="00F06510" w:rsidP="00DE2BC8">
      <w:pPr>
        <w:spacing w:before="100" w:beforeAutospacing="1" w:after="100" w:afterAutospacing="1"/>
        <w:jc w:val="both"/>
        <w:rPr>
          <w:sz w:val="28"/>
          <w:szCs w:val="28"/>
        </w:rPr>
      </w:pPr>
      <w:r w:rsidRPr="009C14E1">
        <w:rPr>
          <w:sz w:val="28"/>
          <w:szCs w:val="28"/>
        </w:rPr>
        <w:t xml:space="preserve">L’équation de la chaleur en </w:t>
      </w:r>
      <w:r w:rsidRPr="00DE2BC8">
        <w:rPr>
          <w:b/>
          <w:bCs/>
        </w:rPr>
        <w:t>trois dimensions (3D)</w:t>
      </w:r>
      <w:r w:rsidRPr="009C14E1">
        <w:rPr>
          <w:sz w:val="28"/>
          <w:szCs w:val="28"/>
        </w:rPr>
        <w:t xml:space="preserve"> en régime permanent permet de modéliser la répartition de température dans un solide volumique à l’état stationnaire, c’est-à-dire lorsque la température ne varie plus dans le temps.</w:t>
      </w:r>
    </w:p>
    <w:p w14:paraId="5DF1438F" w14:textId="77777777" w:rsidR="00F06510" w:rsidRPr="00DE2BC8" w:rsidRDefault="00F06510" w:rsidP="00DE2BC8">
      <w:pPr>
        <w:jc w:val="both"/>
        <w:outlineLvl w:val="2"/>
        <w:rPr>
          <w:sz w:val="28"/>
          <w:szCs w:val="28"/>
        </w:rPr>
      </w:pPr>
      <w:bookmarkStart w:id="207" w:name="_Toc197508684"/>
      <w:bookmarkStart w:id="208" w:name="_Toc198016708"/>
      <w:bookmarkStart w:id="209" w:name="_Toc198017334"/>
      <w:bookmarkStart w:id="210" w:name="_Toc198020737"/>
      <w:r w:rsidRPr="00DE2BC8">
        <w:rPr>
          <w:b/>
          <w:bCs/>
          <w:sz w:val="28"/>
          <w:szCs w:val="28"/>
        </w:rPr>
        <w:lastRenderedPageBreak/>
        <w:t>3.4.1 – Formulation générale</w:t>
      </w:r>
      <w:bookmarkEnd w:id="207"/>
      <w:bookmarkEnd w:id="208"/>
      <w:bookmarkEnd w:id="209"/>
      <w:bookmarkEnd w:id="210"/>
    </w:p>
    <w:p w14:paraId="0BB9A89B" w14:textId="77777777" w:rsidR="00F06510" w:rsidRPr="009C14E1" w:rsidRDefault="00F06510" w:rsidP="00DE2BC8">
      <w:pPr>
        <w:spacing w:before="100" w:beforeAutospacing="1" w:after="100" w:afterAutospacing="1"/>
        <w:jc w:val="both"/>
        <w:rPr>
          <w:sz w:val="28"/>
          <w:szCs w:val="28"/>
        </w:rPr>
      </w:pPr>
      <w:r w:rsidRPr="009C14E1">
        <w:rPr>
          <w:sz w:val="28"/>
          <w:szCs w:val="28"/>
        </w:rPr>
        <w:t>L’équation générale s’écrit :</w:t>
      </w:r>
    </w:p>
    <w:p w14:paraId="6C860C1C" w14:textId="77777777" w:rsidR="00F06510" w:rsidRPr="00DE2BC8" w:rsidRDefault="00F06510" w:rsidP="00DE2BC8">
      <w:pPr>
        <w:pStyle w:val="HTMLPreformatted"/>
        <w:jc w:val="both"/>
        <w:rPr>
          <w:rFonts w:asciiTheme="minorHAnsi" w:eastAsiaTheme="minorHAnsi" w:hAnsiTheme="minorHAnsi" w:cstheme="minorBidi"/>
          <w:noProof/>
        </w:rPr>
      </w:pPr>
      <w:r w:rsidRPr="00DE2BC8">
        <w:rPr>
          <w:rFonts w:asciiTheme="minorHAnsi" w:eastAsiaTheme="minorHAnsi" w:hAnsiTheme="minorHAnsi" w:cstheme="minorBidi"/>
          <w:noProof/>
        </w:rPr>
        <w:t xml:space="preserve">∂²T/∂x² + ∂²T/∂y² + ∂²T/∂z² + </w:t>
      </w:r>
      <w:proofErr w:type="gramStart"/>
      <w:r w:rsidRPr="00DE2BC8">
        <w:rPr>
          <w:rFonts w:asciiTheme="minorHAnsi" w:eastAsiaTheme="minorHAnsi" w:hAnsiTheme="minorHAnsi" w:cstheme="minorBidi"/>
          <w:noProof/>
          <w:sz w:val="28"/>
          <w:szCs w:val="28"/>
        </w:rPr>
        <w:t>q(</w:t>
      </w:r>
      <w:proofErr w:type="gramEnd"/>
      <w:r w:rsidRPr="00DE2BC8">
        <w:rPr>
          <w:rFonts w:asciiTheme="minorHAnsi" w:eastAsiaTheme="minorHAnsi" w:hAnsiTheme="minorHAnsi" w:cstheme="minorBidi"/>
          <w:noProof/>
          <w:sz w:val="28"/>
          <w:szCs w:val="28"/>
        </w:rPr>
        <w:t>x, y, z)</w:t>
      </w:r>
      <w:r w:rsidRPr="00DE2BC8">
        <w:rPr>
          <w:rFonts w:asciiTheme="minorHAnsi" w:eastAsiaTheme="minorHAnsi" w:hAnsiTheme="minorHAnsi" w:cstheme="minorBidi"/>
          <w:noProof/>
        </w:rPr>
        <w:t>/k = 0</w:t>
      </w:r>
    </w:p>
    <w:p w14:paraId="6D8B8B26" w14:textId="77777777" w:rsidR="00F06510" w:rsidRPr="009C14E1" w:rsidRDefault="00F06510" w:rsidP="00DE2BC8">
      <w:pPr>
        <w:spacing w:before="100" w:beforeAutospacing="1" w:after="100" w:afterAutospacing="1"/>
        <w:jc w:val="both"/>
        <w:rPr>
          <w:sz w:val="28"/>
          <w:szCs w:val="28"/>
        </w:rPr>
      </w:pPr>
      <w:r w:rsidRPr="009C14E1">
        <w:rPr>
          <w:sz w:val="28"/>
          <w:szCs w:val="28"/>
        </w:rPr>
        <w:t>où :</w:t>
      </w:r>
    </w:p>
    <w:p w14:paraId="1D66301C" w14:textId="77777777" w:rsidR="00F06510" w:rsidRPr="009C14E1" w:rsidRDefault="00F06510" w:rsidP="00DE2BC8">
      <w:pPr>
        <w:numPr>
          <w:ilvl w:val="0"/>
          <w:numId w:val="16"/>
        </w:numPr>
        <w:spacing w:before="100" w:beforeAutospacing="1" w:after="100" w:afterAutospacing="1" w:line="240" w:lineRule="auto"/>
        <w:jc w:val="both"/>
        <w:rPr>
          <w:sz w:val="28"/>
          <w:szCs w:val="28"/>
        </w:rPr>
      </w:pPr>
      <w:r w:rsidRPr="00DE2BC8">
        <w:t>T(x, y, z)</w:t>
      </w:r>
      <w:r w:rsidRPr="009C14E1">
        <w:rPr>
          <w:sz w:val="28"/>
          <w:szCs w:val="28"/>
        </w:rPr>
        <w:t xml:space="preserve"> est la température en un point de l’espace ;</w:t>
      </w:r>
    </w:p>
    <w:p w14:paraId="74506D06" w14:textId="77777777" w:rsidR="00F06510" w:rsidRPr="009C14E1" w:rsidRDefault="00F06510" w:rsidP="00DE2BC8">
      <w:pPr>
        <w:numPr>
          <w:ilvl w:val="0"/>
          <w:numId w:val="16"/>
        </w:numPr>
        <w:spacing w:before="100" w:beforeAutospacing="1" w:after="100" w:afterAutospacing="1" w:line="240" w:lineRule="auto"/>
        <w:jc w:val="both"/>
        <w:rPr>
          <w:sz w:val="28"/>
          <w:szCs w:val="28"/>
        </w:rPr>
      </w:pPr>
      <w:r w:rsidRPr="00DE2BC8">
        <w:t>k</w:t>
      </w:r>
      <w:r w:rsidRPr="009C14E1">
        <w:rPr>
          <w:sz w:val="28"/>
          <w:szCs w:val="28"/>
        </w:rPr>
        <w:t xml:space="preserve"> est la conductivité thermique du matériau (en W/m·K) ;</w:t>
      </w:r>
    </w:p>
    <w:p w14:paraId="4C736AA0" w14:textId="77777777" w:rsidR="00F06510" w:rsidRPr="009C14E1" w:rsidRDefault="00F06510" w:rsidP="00DE2BC8">
      <w:pPr>
        <w:numPr>
          <w:ilvl w:val="0"/>
          <w:numId w:val="16"/>
        </w:numPr>
        <w:spacing w:before="100" w:beforeAutospacing="1" w:after="100" w:afterAutospacing="1" w:line="240" w:lineRule="auto"/>
        <w:jc w:val="both"/>
        <w:rPr>
          <w:sz w:val="28"/>
          <w:szCs w:val="28"/>
        </w:rPr>
      </w:pPr>
      <w:r w:rsidRPr="00DE2BC8">
        <w:t>q(x, y, z)</w:t>
      </w:r>
      <w:r w:rsidRPr="009C14E1">
        <w:rPr>
          <w:sz w:val="28"/>
          <w:szCs w:val="28"/>
        </w:rPr>
        <w:t xml:space="preserve"> est la densité volumique de génération de chaleur (en W/m³).</w:t>
      </w:r>
    </w:p>
    <w:p w14:paraId="02CE6840" w14:textId="77777777" w:rsidR="00F06510" w:rsidRPr="009C14E1" w:rsidRDefault="00F06510" w:rsidP="00DE2BC8">
      <w:pPr>
        <w:spacing w:before="100" w:beforeAutospacing="1" w:after="100" w:afterAutospacing="1"/>
        <w:jc w:val="both"/>
        <w:rPr>
          <w:sz w:val="28"/>
          <w:szCs w:val="28"/>
        </w:rPr>
      </w:pPr>
      <w:r w:rsidRPr="009C14E1">
        <w:rPr>
          <w:sz w:val="28"/>
          <w:szCs w:val="28"/>
        </w:rPr>
        <w:t>En l'absence de source de chaleur (</w:t>
      </w:r>
      <w:r w:rsidRPr="00DE2BC8">
        <w:t>q = 0</w:t>
      </w:r>
      <w:r w:rsidRPr="009C14E1">
        <w:rPr>
          <w:sz w:val="28"/>
          <w:szCs w:val="28"/>
        </w:rPr>
        <w:t>), cette équation devient :</w:t>
      </w:r>
    </w:p>
    <w:p w14:paraId="438216D9" w14:textId="77777777" w:rsidR="00F06510" w:rsidRPr="00DE2BC8" w:rsidRDefault="00F06510" w:rsidP="00DE2BC8">
      <w:pPr>
        <w:pStyle w:val="HTMLPreformatted"/>
        <w:jc w:val="both"/>
        <w:rPr>
          <w:rFonts w:asciiTheme="minorHAnsi" w:eastAsiaTheme="minorHAnsi" w:hAnsiTheme="minorHAnsi" w:cstheme="minorBidi"/>
          <w:noProof/>
        </w:rPr>
      </w:pPr>
      <w:r w:rsidRPr="00DE2BC8">
        <w:rPr>
          <w:rFonts w:asciiTheme="minorHAnsi" w:eastAsiaTheme="minorHAnsi" w:hAnsiTheme="minorHAnsi" w:cstheme="minorBidi"/>
          <w:noProof/>
        </w:rPr>
        <w:t>∂²T/∂x² + ∂²T/∂y² + ∂²T/∂z² = 0</w:t>
      </w:r>
    </w:p>
    <w:p w14:paraId="70B35421" w14:textId="77777777" w:rsidR="00F06510" w:rsidRPr="009C14E1" w:rsidRDefault="00F06510" w:rsidP="00DE2BC8">
      <w:pPr>
        <w:spacing w:before="100" w:beforeAutospacing="1" w:after="100" w:afterAutospacing="1"/>
        <w:jc w:val="both"/>
        <w:rPr>
          <w:sz w:val="28"/>
          <w:szCs w:val="28"/>
        </w:rPr>
      </w:pPr>
      <w:r w:rsidRPr="009C14E1">
        <w:rPr>
          <w:sz w:val="28"/>
          <w:szCs w:val="28"/>
        </w:rPr>
        <w:t>Il s’agit alors de l’</w:t>
      </w:r>
      <w:r w:rsidRPr="00DE2BC8">
        <w:rPr>
          <w:b/>
          <w:bCs/>
        </w:rPr>
        <w:t>équation de Laplace</w:t>
      </w:r>
      <w:r w:rsidRPr="009C14E1">
        <w:rPr>
          <w:sz w:val="28"/>
          <w:szCs w:val="28"/>
        </w:rPr>
        <w:t xml:space="preserve"> en 3D.</w:t>
      </w:r>
    </w:p>
    <w:p w14:paraId="2AAF69E7" w14:textId="014C2C97" w:rsidR="00F06510" w:rsidRPr="009C14E1" w:rsidRDefault="00F06510" w:rsidP="00DE2BC8">
      <w:pPr>
        <w:spacing w:after="0"/>
        <w:jc w:val="both"/>
        <w:rPr>
          <w:sz w:val="28"/>
          <w:szCs w:val="28"/>
        </w:rPr>
      </w:pPr>
    </w:p>
    <w:p w14:paraId="267E9CC2" w14:textId="77777777" w:rsidR="00F06510" w:rsidRPr="00DE2BC8" w:rsidRDefault="00F06510" w:rsidP="00DE2BC8">
      <w:pPr>
        <w:jc w:val="both"/>
        <w:outlineLvl w:val="2"/>
        <w:rPr>
          <w:sz w:val="28"/>
          <w:szCs w:val="28"/>
        </w:rPr>
      </w:pPr>
      <w:bookmarkStart w:id="211" w:name="_Toc197508685"/>
      <w:bookmarkStart w:id="212" w:name="_Toc198016709"/>
      <w:bookmarkStart w:id="213" w:name="_Toc198017335"/>
      <w:bookmarkStart w:id="214" w:name="_Toc198020738"/>
      <w:r w:rsidRPr="00DE2BC8">
        <w:rPr>
          <w:b/>
          <w:bCs/>
          <w:sz w:val="28"/>
          <w:szCs w:val="28"/>
        </w:rPr>
        <w:t>3.4.2 – Conditions aux limites</w:t>
      </w:r>
      <w:bookmarkEnd w:id="211"/>
      <w:bookmarkEnd w:id="212"/>
      <w:bookmarkEnd w:id="213"/>
      <w:bookmarkEnd w:id="214"/>
    </w:p>
    <w:p w14:paraId="62509026" w14:textId="77777777" w:rsidR="00F06510" w:rsidRPr="009C14E1" w:rsidRDefault="00F06510" w:rsidP="00DE2BC8">
      <w:pPr>
        <w:spacing w:before="100" w:beforeAutospacing="1" w:after="100" w:afterAutospacing="1"/>
        <w:jc w:val="both"/>
        <w:rPr>
          <w:sz w:val="28"/>
          <w:szCs w:val="28"/>
        </w:rPr>
      </w:pPr>
      <w:r w:rsidRPr="009C14E1">
        <w:rPr>
          <w:sz w:val="28"/>
          <w:szCs w:val="28"/>
        </w:rPr>
        <w:t>Pour résoudre cette équation, il faut spécifier des conditions aux limites sur toutes les faces du domaine :</w:t>
      </w:r>
    </w:p>
    <w:p w14:paraId="47B6DB32" w14:textId="77777777" w:rsidR="00F06510" w:rsidRPr="009C14E1" w:rsidRDefault="00F06510" w:rsidP="00DE2BC8">
      <w:pPr>
        <w:numPr>
          <w:ilvl w:val="0"/>
          <w:numId w:val="17"/>
        </w:numPr>
        <w:spacing w:before="100" w:beforeAutospacing="1" w:after="100" w:afterAutospacing="1" w:line="240" w:lineRule="auto"/>
        <w:jc w:val="both"/>
        <w:rPr>
          <w:sz w:val="28"/>
          <w:szCs w:val="28"/>
        </w:rPr>
      </w:pPr>
      <w:r w:rsidRPr="00DE2BC8">
        <w:rPr>
          <w:b/>
          <w:bCs/>
        </w:rPr>
        <w:t>Condition de Dirichlet</w:t>
      </w:r>
      <w:r w:rsidRPr="009C14E1">
        <w:rPr>
          <w:sz w:val="28"/>
          <w:szCs w:val="28"/>
        </w:rPr>
        <w:t xml:space="preserve"> : température fixée, par exemple </w:t>
      </w:r>
      <w:r w:rsidRPr="00DE2BC8">
        <w:t>T = T₀</w:t>
      </w:r>
      <w:r w:rsidRPr="009C14E1">
        <w:rPr>
          <w:sz w:val="28"/>
          <w:szCs w:val="28"/>
        </w:rPr>
        <w:t xml:space="preserve"> sur une surface ;</w:t>
      </w:r>
    </w:p>
    <w:p w14:paraId="4D03DB64" w14:textId="77777777" w:rsidR="00F06510" w:rsidRPr="009C14E1" w:rsidRDefault="00F06510" w:rsidP="00DE2BC8">
      <w:pPr>
        <w:numPr>
          <w:ilvl w:val="0"/>
          <w:numId w:val="17"/>
        </w:numPr>
        <w:spacing w:before="100" w:beforeAutospacing="1" w:after="100" w:afterAutospacing="1" w:line="240" w:lineRule="auto"/>
        <w:jc w:val="both"/>
        <w:rPr>
          <w:sz w:val="28"/>
          <w:szCs w:val="28"/>
        </w:rPr>
      </w:pPr>
      <w:r w:rsidRPr="00DE2BC8">
        <w:rPr>
          <w:b/>
          <w:bCs/>
        </w:rPr>
        <w:t>Condition de Neumann</w:t>
      </w:r>
      <w:r w:rsidRPr="009C14E1">
        <w:rPr>
          <w:sz w:val="28"/>
          <w:szCs w:val="28"/>
        </w:rPr>
        <w:t xml:space="preserve"> : flux de chaleur imposé, par exemple </w:t>
      </w:r>
      <w:r w:rsidRPr="00DE2BC8">
        <w:t>∂T/∂n = 0</w:t>
      </w:r>
      <w:r w:rsidRPr="009C14E1">
        <w:rPr>
          <w:sz w:val="28"/>
          <w:szCs w:val="28"/>
        </w:rPr>
        <w:t xml:space="preserve"> pour une surface isolée ;</w:t>
      </w:r>
    </w:p>
    <w:p w14:paraId="28045715" w14:textId="77777777" w:rsidR="00F06510" w:rsidRPr="009C14E1" w:rsidRDefault="00F06510" w:rsidP="00DE2BC8">
      <w:pPr>
        <w:numPr>
          <w:ilvl w:val="0"/>
          <w:numId w:val="17"/>
        </w:numPr>
        <w:spacing w:before="100" w:beforeAutospacing="1" w:after="100" w:afterAutospacing="1" w:line="240" w:lineRule="auto"/>
        <w:jc w:val="both"/>
        <w:rPr>
          <w:sz w:val="28"/>
          <w:szCs w:val="28"/>
        </w:rPr>
      </w:pPr>
      <w:r w:rsidRPr="00DE2BC8">
        <w:rPr>
          <w:b/>
          <w:bCs/>
        </w:rPr>
        <w:t>Condition mixte</w:t>
      </w:r>
      <w:r w:rsidRPr="009C14E1">
        <w:rPr>
          <w:sz w:val="28"/>
          <w:szCs w:val="28"/>
        </w:rPr>
        <w:t xml:space="preserve"> : combinaison des deux.</w:t>
      </w:r>
    </w:p>
    <w:p w14:paraId="498D8C9B" w14:textId="62574889" w:rsidR="00F06510" w:rsidRPr="009C14E1" w:rsidRDefault="00F06510" w:rsidP="00DE2BC8">
      <w:pPr>
        <w:spacing w:after="0"/>
        <w:jc w:val="both"/>
        <w:rPr>
          <w:sz w:val="28"/>
          <w:szCs w:val="28"/>
        </w:rPr>
      </w:pPr>
    </w:p>
    <w:p w14:paraId="5657F731" w14:textId="77777777" w:rsidR="00F06510" w:rsidRPr="00DE2BC8" w:rsidRDefault="00F06510" w:rsidP="00DE2BC8">
      <w:pPr>
        <w:jc w:val="both"/>
        <w:outlineLvl w:val="2"/>
        <w:rPr>
          <w:sz w:val="28"/>
          <w:szCs w:val="28"/>
        </w:rPr>
      </w:pPr>
      <w:bookmarkStart w:id="215" w:name="_Toc197508686"/>
      <w:bookmarkStart w:id="216" w:name="_Toc198016710"/>
      <w:bookmarkStart w:id="217" w:name="_Toc198017336"/>
      <w:bookmarkStart w:id="218" w:name="_Toc198020739"/>
      <w:r w:rsidRPr="00DE2BC8">
        <w:rPr>
          <w:b/>
          <w:bCs/>
          <w:sz w:val="28"/>
          <w:szCs w:val="28"/>
        </w:rPr>
        <w:t>3.4.3 – Méthode des différences finies</w:t>
      </w:r>
      <w:bookmarkEnd w:id="215"/>
      <w:bookmarkEnd w:id="216"/>
      <w:bookmarkEnd w:id="217"/>
      <w:bookmarkEnd w:id="218"/>
      <w:r w:rsidRPr="00DE2BC8">
        <w:rPr>
          <w:b/>
          <w:bCs/>
          <w:sz w:val="28"/>
          <w:szCs w:val="28"/>
        </w:rPr>
        <w:tab/>
      </w:r>
    </w:p>
    <w:p w14:paraId="07B2E753" w14:textId="77777777" w:rsidR="00F06510" w:rsidRPr="009C14E1" w:rsidRDefault="00F06510" w:rsidP="00DE2BC8">
      <w:pPr>
        <w:spacing w:before="100" w:beforeAutospacing="1" w:after="100" w:afterAutospacing="1"/>
        <w:jc w:val="both"/>
        <w:rPr>
          <w:sz w:val="28"/>
          <w:szCs w:val="28"/>
        </w:rPr>
      </w:pPr>
      <w:r w:rsidRPr="009C14E1">
        <w:rPr>
          <w:sz w:val="28"/>
          <w:szCs w:val="28"/>
        </w:rPr>
        <w:t xml:space="preserve">On divise le domaine en un maillage régulier de points </w:t>
      </w:r>
      <w:r w:rsidRPr="00DE2BC8">
        <w:t>(i, j, k)</w:t>
      </w:r>
      <w:r w:rsidRPr="009C14E1">
        <w:rPr>
          <w:sz w:val="28"/>
          <w:szCs w:val="28"/>
        </w:rPr>
        <w:t xml:space="preserve">. Les dérivées secondes sont approximées comme suit (avec pas </w:t>
      </w:r>
      <w:r w:rsidRPr="00DE2BC8">
        <w:t>h</w:t>
      </w:r>
      <w:r w:rsidRPr="009C14E1">
        <w:rPr>
          <w:sz w:val="28"/>
          <w:szCs w:val="28"/>
        </w:rPr>
        <w:t xml:space="preserve"> identique dans les 3 directions) :</w:t>
      </w:r>
    </w:p>
    <w:p w14:paraId="75610A6E" w14:textId="77777777" w:rsidR="00F06510" w:rsidRPr="00DE2BC8" w:rsidRDefault="00F06510" w:rsidP="00DE2BC8">
      <w:pPr>
        <w:pStyle w:val="HTMLPreformatted"/>
        <w:jc w:val="both"/>
        <w:rPr>
          <w:rFonts w:asciiTheme="minorHAnsi" w:eastAsiaTheme="minorHAnsi" w:hAnsiTheme="minorHAnsi" w:cstheme="minorBidi"/>
          <w:noProof/>
        </w:rPr>
      </w:pPr>
      <w:r w:rsidRPr="00DE2BC8">
        <w:rPr>
          <w:rFonts w:asciiTheme="minorHAnsi" w:eastAsiaTheme="minorHAnsi" w:hAnsiTheme="minorHAnsi" w:cstheme="minorBidi"/>
          <w:noProof/>
        </w:rPr>
        <w:t>∂²T/∂x² ≈ (T_{i+</w:t>
      </w:r>
      <w:proofErr w:type="gramStart"/>
      <w:r w:rsidRPr="00DE2BC8">
        <w:rPr>
          <w:rFonts w:asciiTheme="minorHAnsi" w:eastAsiaTheme="minorHAnsi" w:hAnsiTheme="minorHAnsi" w:cstheme="minorBidi"/>
          <w:noProof/>
        </w:rPr>
        <w:t>1,j</w:t>
      </w:r>
      <w:proofErr w:type="gramEnd"/>
      <w:r w:rsidRPr="00DE2BC8">
        <w:rPr>
          <w:rFonts w:asciiTheme="minorHAnsi" w:eastAsiaTheme="minorHAnsi" w:hAnsiTheme="minorHAnsi" w:cstheme="minorBidi"/>
          <w:noProof/>
        </w:rPr>
        <w:t>,k} - 2·T_{</w:t>
      </w:r>
      <w:proofErr w:type="spellStart"/>
      <w:r w:rsidRPr="00DE2BC8">
        <w:rPr>
          <w:rFonts w:asciiTheme="minorHAnsi" w:eastAsiaTheme="minorHAnsi" w:hAnsiTheme="minorHAnsi" w:cstheme="minorBidi"/>
          <w:noProof/>
        </w:rPr>
        <w:t>i,j,k</w:t>
      </w:r>
      <w:proofErr w:type="spellEnd"/>
      <w:r w:rsidRPr="00DE2BC8">
        <w:rPr>
          <w:rFonts w:asciiTheme="minorHAnsi" w:eastAsiaTheme="minorHAnsi" w:hAnsiTheme="minorHAnsi" w:cstheme="minorBidi"/>
          <w:noProof/>
        </w:rPr>
        <w:t>} + T_{i−1,j,k}) / h²</w:t>
      </w:r>
    </w:p>
    <w:p w14:paraId="26DA0F67" w14:textId="77777777" w:rsidR="00F06510" w:rsidRPr="00DE2BC8" w:rsidRDefault="00F06510" w:rsidP="00DE2BC8">
      <w:pPr>
        <w:pStyle w:val="HTMLPreformatted"/>
        <w:jc w:val="both"/>
        <w:rPr>
          <w:rFonts w:asciiTheme="minorHAnsi" w:eastAsiaTheme="minorHAnsi" w:hAnsiTheme="minorHAnsi" w:cstheme="minorBidi"/>
          <w:noProof/>
        </w:rPr>
      </w:pPr>
      <w:r w:rsidRPr="00DE2BC8">
        <w:rPr>
          <w:rFonts w:asciiTheme="minorHAnsi" w:eastAsiaTheme="minorHAnsi" w:hAnsiTheme="minorHAnsi" w:cstheme="minorBidi"/>
          <w:noProof/>
        </w:rPr>
        <w:t>∂²T/∂y² ≈ (T_{</w:t>
      </w:r>
      <w:proofErr w:type="gramStart"/>
      <w:r w:rsidRPr="00DE2BC8">
        <w:rPr>
          <w:rFonts w:asciiTheme="minorHAnsi" w:eastAsiaTheme="minorHAnsi" w:hAnsiTheme="minorHAnsi" w:cstheme="minorBidi"/>
          <w:noProof/>
        </w:rPr>
        <w:t>i,j</w:t>
      </w:r>
      <w:proofErr w:type="gramEnd"/>
      <w:r w:rsidRPr="00DE2BC8">
        <w:rPr>
          <w:rFonts w:asciiTheme="minorHAnsi" w:eastAsiaTheme="minorHAnsi" w:hAnsiTheme="minorHAnsi" w:cstheme="minorBidi"/>
          <w:noProof/>
        </w:rPr>
        <w:t>+1,k} - 2·T_{</w:t>
      </w:r>
      <w:proofErr w:type="spellStart"/>
      <w:r w:rsidRPr="00DE2BC8">
        <w:rPr>
          <w:rFonts w:asciiTheme="minorHAnsi" w:eastAsiaTheme="minorHAnsi" w:hAnsiTheme="minorHAnsi" w:cstheme="minorBidi"/>
          <w:noProof/>
        </w:rPr>
        <w:t>i,j,k</w:t>
      </w:r>
      <w:proofErr w:type="spellEnd"/>
      <w:r w:rsidRPr="00DE2BC8">
        <w:rPr>
          <w:rFonts w:asciiTheme="minorHAnsi" w:eastAsiaTheme="minorHAnsi" w:hAnsiTheme="minorHAnsi" w:cstheme="minorBidi"/>
          <w:noProof/>
        </w:rPr>
        <w:t>} + T_{i,j−1,k}) / h²</w:t>
      </w:r>
    </w:p>
    <w:p w14:paraId="168DBC8F" w14:textId="77777777" w:rsidR="00F06510" w:rsidRPr="00DE2BC8" w:rsidRDefault="00F06510" w:rsidP="00DE2BC8">
      <w:pPr>
        <w:pStyle w:val="HTMLPreformatted"/>
        <w:jc w:val="both"/>
        <w:rPr>
          <w:rFonts w:asciiTheme="minorHAnsi" w:eastAsiaTheme="minorHAnsi" w:hAnsiTheme="minorHAnsi" w:cstheme="minorBidi"/>
          <w:noProof/>
        </w:rPr>
      </w:pPr>
      <w:r w:rsidRPr="00DE2BC8">
        <w:rPr>
          <w:rFonts w:asciiTheme="minorHAnsi" w:eastAsiaTheme="minorHAnsi" w:hAnsiTheme="minorHAnsi" w:cstheme="minorBidi"/>
          <w:noProof/>
        </w:rPr>
        <w:t>∂²T/∂z² ≈ (T_{</w:t>
      </w:r>
      <w:proofErr w:type="gramStart"/>
      <w:r w:rsidRPr="00DE2BC8">
        <w:rPr>
          <w:rFonts w:asciiTheme="minorHAnsi" w:eastAsiaTheme="minorHAnsi" w:hAnsiTheme="minorHAnsi" w:cstheme="minorBidi"/>
          <w:noProof/>
        </w:rPr>
        <w:t>i,j</w:t>
      </w:r>
      <w:proofErr w:type="gramEnd"/>
      <w:r w:rsidRPr="00DE2BC8">
        <w:rPr>
          <w:rFonts w:asciiTheme="minorHAnsi" w:eastAsiaTheme="minorHAnsi" w:hAnsiTheme="minorHAnsi" w:cstheme="minorBidi"/>
          <w:noProof/>
        </w:rPr>
        <w:t>,k+1} - 2·T_{</w:t>
      </w:r>
      <w:proofErr w:type="spellStart"/>
      <w:r w:rsidRPr="00DE2BC8">
        <w:rPr>
          <w:rFonts w:asciiTheme="minorHAnsi" w:eastAsiaTheme="minorHAnsi" w:hAnsiTheme="minorHAnsi" w:cstheme="minorBidi"/>
          <w:noProof/>
        </w:rPr>
        <w:t>i,j,k</w:t>
      </w:r>
      <w:proofErr w:type="spellEnd"/>
      <w:r w:rsidRPr="00DE2BC8">
        <w:rPr>
          <w:rFonts w:asciiTheme="minorHAnsi" w:eastAsiaTheme="minorHAnsi" w:hAnsiTheme="minorHAnsi" w:cstheme="minorBidi"/>
          <w:noProof/>
        </w:rPr>
        <w:t>} + T_{i,j,k−1}) / h²</w:t>
      </w:r>
    </w:p>
    <w:p w14:paraId="56878121" w14:textId="77777777" w:rsidR="00F06510" w:rsidRPr="009C14E1" w:rsidRDefault="00F06510" w:rsidP="00DE2BC8">
      <w:pPr>
        <w:spacing w:before="100" w:beforeAutospacing="1" w:after="100" w:afterAutospacing="1"/>
        <w:jc w:val="both"/>
        <w:rPr>
          <w:sz w:val="28"/>
          <w:szCs w:val="28"/>
        </w:rPr>
      </w:pPr>
      <w:r w:rsidRPr="009C14E1">
        <w:rPr>
          <w:sz w:val="28"/>
          <w:szCs w:val="28"/>
        </w:rPr>
        <w:t>En combinant les trois :</w:t>
      </w:r>
    </w:p>
    <w:p w14:paraId="2771BE42" w14:textId="77777777" w:rsidR="00F06510" w:rsidRPr="00DE2BC8" w:rsidRDefault="00F06510" w:rsidP="00DE2BC8">
      <w:pPr>
        <w:pStyle w:val="HTMLPreformatted"/>
        <w:jc w:val="both"/>
        <w:rPr>
          <w:rFonts w:asciiTheme="minorHAnsi" w:eastAsiaTheme="minorHAnsi" w:hAnsiTheme="minorHAnsi" w:cstheme="minorBidi"/>
          <w:noProof/>
        </w:rPr>
      </w:pPr>
      <w:r w:rsidRPr="00DE2BC8">
        <w:rPr>
          <w:rFonts w:asciiTheme="minorHAnsi" w:eastAsiaTheme="minorHAnsi" w:hAnsiTheme="minorHAnsi" w:cstheme="minorBidi"/>
          <w:noProof/>
        </w:rPr>
        <w:lastRenderedPageBreak/>
        <w:t xml:space="preserve"> (T_{i+</w:t>
      </w:r>
      <w:proofErr w:type="gramStart"/>
      <w:r w:rsidRPr="00DE2BC8">
        <w:rPr>
          <w:rFonts w:asciiTheme="minorHAnsi" w:eastAsiaTheme="minorHAnsi" w:hAnsiTheme="minorHAnsi" w:cstheme="minorBidi"/>
          <w:noProof/>
        </w:rPr>
        <w:t>1,j</w:t>
      </w:r>
      <w:proofErr w:type="gramEnd"/>
      <w:r w:rsidRPr="00DE2BC8">
        <w:rPr>
          <w:rFonts w:asciiTheme="minorHAnsi" w:eastAsiaTheme="minorHAnsi" w:hAnsiTheme="minorHAnsi" w:cstheme="minorBidi"/>
          <w:noProof/>
        </w:rPr>
        <w:t>,k} + T_{i−1,j,k} + T_{i,j+1,k} + T_{i,j−1,k} + T_{i,j,k+1} + T_{i,j,k−1} − 6·T_{</w:t>
      </w:r>
      <w:proofErr w:type="spellStart"/>
      <w:r w:rsidRPr="00DE2BC8">
        <w:rPr>
          <w:rFonts w:asciiTheme="minorHAnsi" w:eastAsiaTheme="minorHAnsi" w:hAnsiTheme="minorHAnsi" w:cstheme="minorBidi"/>
          <w:noProof/>
        </w:rPr>
        <w:t>i,j,k</w:t>
      </w:r>
      <w:proofErr w:type="spellEnd"/>
      <w:r w:rsidRPr="00DE2BC8">
        <w:rPr>
          <w:rFonts w:asciiTheme="minorHAnsi" w:eastAsiaTheme="minorHAnsi" w:hAnsiTheme="minorHAnsi" w:cstheme="minorBidi"/>
          <w:noProof/>
        </w:rPr>
        <w:t>}) / h² + q_{</w:t>
      </w:r>
      <w:proofErr w:type="spellStart"/>
      <w:r w:rsidRPr="00DE2BC8">
        <w:rPr>
          <w:rFonts w:asciiTheme="minorHAnsi" w:eastAsiaTheme="minorHAnsi" w:hAnsiTheme="minorHAnsi" w:cstheme="minorBidi"/>
          <w:noProof/>
        </w:rPr>
        <w:t>i,j,k</w:t>
      </w:r>
      <w:proofErr w:type="spellEnd"/>
      <w:r w:rsidRPr="00DE2BC8">
        <w:rPr>
          <w:rFonts w:asciiTheme="minorHAnsi" w:eastAsiaTheme="minorHAnsi" w:hAnsiTheme="minorHAnsi" w:cstheme="minorBidi"/>
          <w:noProof/>
        </w:rPr>
        <w:t>}/k = 0</w:t>
      </w:r>
    </w:p>
    <w:p w14:paraId="519CB9B3" w14:textId="77777777" w:rsidR="00F06510" w:rsidRPr="009C14E1" w:rsidRDefault="00F06510" w:rsidP="00DE2BC8">
      <w:pPr>
        <w:spacing w:before="100" w:beforeAutospacing="1" w:after="100" w:afterAutospacing="1"/>
        <w:jc w:val="both"/>
        <w:rPr>
          <w:sz w:val="28"/>
          <w:szCs w:val="28"/>
        </w:rPr>
      </w:pPr>
      <w:r w:rsidRPr="009C14E1">
        <w:rPr>
          <w:sz w:val="28"/>
          <w:szCs w:val="28"/>
        </w:rPr>
        <w:t>Ce système est ensuite résolu par une méthode numérique (Jacobi, Gauss-Seidel, SOR...).</w:t>
      </w:r>
    </w:p>
    <w:p w14:paraId="048CEC10" w14:textId="77777777" w:rsidR="00F06510" w:rsidRPr="00DE2BC8" w:rsidRDefault="00000000" w:rsidP="00DE2BC8">
      <w:pPr>
        <w:spacing w:after="0" w:line="240" w:lineRule="auto"/>
        <w:jc w:val="both"/>
        <w:rPr>
          <w:sz w:val="28"/>
          <w:szCs w:val="28"/>
        </w:rPr>
      </w:pPr>
      <w:r w:rsidRPr="00DE2BC8">
        <w:rPr>
          <w:sz w:val="28"/>
          <w:szCs w:val="28"/>
        </w:rPr>
        <w:pict w14:anchorId="6DB76531">
          <v:rect id="_x0000_i1045" style="width:0;height:1.5pt" o:hralign="center" o:hrstd="t" o:hr="t" fillcolor="#a0a0a0" stroked="f"/>
        </w:pict>
      </w:r>
    </w:p>
    <w:p w14:paraId="2D48C1BC" w14:textId="77777777" w:rsidR="00F06510" w:rsidRPr="00DE2BC8" w:rsidRDefault="00F06510" w:rsidP="00DE2BC8">
      <w:pPr>
        <w:spacing w:before="100" w:beforeAutospacing="1" w:after="100" w:afterAutospacing="1" w:line="240" w:lineRule="auto"/>
        <w:jc w:val="both"/>
        <w:outlineLvl w:val="2"/>
        <w:rPr>
          <w:sz w:val="28"/>
          <w:szCs w:val="28"/>
        </w:rPr>
      </w:pPr>
      <w:bookmarkStart w:id="219" w:name="_Toc197507716"/>
      <w:bookmarkStart w:id="220" w:name="_Toc197508148"/>
      <w:bookmarkStart w:id="221" w:name="_Toc197508687"/>
      <w:bookmarkStart w:id="222" w:name="_Toc198016711"/>
      <w:bookmarkStart w:id="223" w:name="_Toc198017337"/>
      <w:bookmarkStart w:id="224" w:name="_Toc198020740"/>
      <w:r w:rsidRPr="00DE2BC8">
        <w:rPr>
          <w:sz w:val="28"/>
          <w:szCs w:val="28"/>
        </w:rPr>
        <w:t>3.4.4 Code MATLAB simplifié</w:t>
      </w:r>
      <w:bookmarkEnd w:id="219"/>
      <w:bookmarkEnd w:id="220"/>
      <w:bookmarkEnd w:id="221"/>
      <w:bookmarkEnd w:id="222"/>
      <w:bookmarkEnd w:id="223"/>
      <w:bookmarkEnd w:id="224"/>
    </w:p>
    <w:p w14:paraId="5B3D0B4F"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matlab</w:t>
      </w:r>
    </w:p>
    <w:p w14:paraId="4FE7B083"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CopyEdit</w:t>
      </w:r>
    </w:p>
    <w:p w14:paraId="066B7121"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Nx = 10; Ny = 10; Nz = 10;</w:t>
      </w:r>
    </w:p>
    <w:p w14:paraId="62DFA2CD"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T = zeros(Nx, Ny, Nz);</w:t>
      </w:r>
    </w:p>
    <w:p w14:paraId="38758BEF"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n_iter = 500;</w:t>
      </w:r>
    </w:p>
    <w:p w14:paraId="10861429"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p>
    <w:p w14:paraId="02C0358D"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for iter = 1:n_iter</w:t>
      </w:r>
    </w:p>
    <w:p w14:paraId="22D30EBB"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for i = 2:Nx-1</w:t>
      </w:r>
    </w:p>
    <w:p w14:paraId="15E8F1BB"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for j = 2:Ny-1</w:t>
      </w:r>
    </w:p>
    <w:p w14:paraId="248E5C97"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for k = 2:Nz-1</w:t>
      </w:r>
    </w:p>
    <w:p w14:paraId="0482D58A"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T(i,j,k) = (T(i+1,j,k) + T(i-1,j,k) + ...</w:t>
      </w:r>
    </w:p>
    <w:p w14:paraId="2A46C9F4"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T(i,j+1,k) + T(i,j-1,k) + ...</w:t>
      </w:r>
    </w:p>
    <w:p w14:paraId="78BE5FAB"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T(i,j,k+1) + T(i,j,k-1)) / 6;</w:t>
      </w:r>
    </w:p>
    <w:p w14:paraId="3A690EA5"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end</w:t>
      </w:r>
    </w:p>
    <w:p w14:paraId="6B639C97"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end</w:t>
      </w:r>
    </w:p>
    <w:p w14:paraId="677B4616"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 xml:space="preserve">    end</w:t>
      </w:r>
    </w:p>
    <w:p w14:paraId="7F3CB64B" w14:textId="77777777" w:rsidR="00F06510" w:rsidRPr="00DE2BC8" w:rsidRDefault="00F06510" w:rsidP="00DE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DE2BC8">
        <w:rPr>
          <w:sz w:val="28"/>
          <w:szCs w:val="28"/>
        </w:rPr>
        <w:t>end</w:t>
      </w:r>
    </w:p>
    <w:p w14:paraId="572A688F" w14:textId="77777777" w:rsidR="00F06510" w:rsidRPr="00DE2BC8" w:rsidRDefault="00000000" w:rsidP="00DE2BC8">
      <w:pPr>
        <w:spacing w:after="0" w:line="240" w:lineRule="auto"/>
        <w:jc w:val="both"/>
        <w:rPr>
          <w:sz w:val="28"/>
          <w:szCs w:val="28"/>
        </w:rPr>
      </w:pPr>
      <w:r w:rsidRPr="00DE2BC8">
        <w:rPr>
          <w:sz w:val="28"/>
          <w:szCs w:val="28"/>
        </w:rPr>
        <w:pict w14:anchorId="2FB1E9C2">
          <v:rect id="_x0000_i1046" style="width:0;height:1.5pt" o:hralign="center" o:hrstd="t" o:hr="t" fillcolor="#a0a0a0" stroked="f"/>
        </w:pict>
      </w:r>
    </w:p>
    <w:p w14:paraId="10FA25F8" w14:textId="77777777" w:rsidR="00F06510" w:rsidRPr="00DE2BC8" w:rsidRDefault="00F06510" w:rsidP="00DE2BC8">
      <w:pPr>
        <w:spacing w:after="0" w:line="240" w:lineRule="auto"/>
        <w:jc w:val="both"/>
        <w:rPr>
          <w:sz w:val="28"/>
          <w:szCs w:val="28"/>
        </w:rPr>
      </w:pPr>
      <w:r w:rsidRPr="00DE2BC8">
        <w:rPr>
          <w:sz w:val="28"/>
          <w:szCs w:val="28"/>
        </w:rPr>
        <w:lastRenderedPageBreak/>
        <w:drawing>
          <wp:inline distT="0" distB="0" distL="0" distR="0" wp14:anchorId="5761931D" wp14:editId="55559EFE">
            <wp:extent cx="5184658" cy="44805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31d0faf-81ac-4987-b4a7-1fc169f249be.png"/>
                    <pic:cNvPicPr/>
                  </pic:nvPicPr>
                  <pic:blipFill>
                    <a:blip r:embed="rId18">
                      <a:extLst>
                        <a:ext uri="{28A0092B-C50C-407E-A947-70E740481C1C}">
                          <a14:useLocalDpi xmlns:a14="http://schemas.microsoft.com/office/drawing/2010/main" val="0"/>
                        </a:ext>
                      </a:extLst>
                    </a:blip>
                    <a:stretch>
                      <a:fillRect/>
                    </a:stretch>
                  </pic:blipFill>
                  <pic:spPr>
                    <a:xfrm>
                      <a:off x="0" y="0"/>
                      <a:ext cx="5184658" cy="4480569"/>
                    </a:xfrm>
                    <a:prstGeom prst="rect">
                      <a:avLst/>
                    </a:prstGeom>
                  </pic:spPr>
                </pic:pic>
              </a:graphicData>
            </a:graphic>
          </wp:inline>
        </w:drawing>
      </w:r>
    </w:p>
    <w:p w14:paraId="678F63C6" w14:textId="77777777" w:rsidR="00F06510" w:rsidRPr="00DE2BC8" w:rsidRDefault="00F06510" w:rsidP="00DE2BC8">
      <w:pPr>
        <w:spacing w:before="100" w:beforeAutospacing="1" w:after="100" w:afterAutospacing="1" w:line="240" w:lineRule="auto"/>
        <w:jc w:val="both"/>
        <w:outlineLvl w:val="2"/>
        <w:rPr>
          <w:sz w:val="28"/>
          <w:szCs w:val="28"/>
        </w:rPr>
      </w:pPr>
      <w:bookmarkStart w:id="225" w:name="_Toc197507717"/>
      <w:bookmarkStart w:id="226" w:name="_Toc197508149"/>
      <w:bookmarkStart w:id="227" w:name="_Toc197508688"/>
      <w:bookmarkStart w:id="228" w:name="_Toc198016712"/>
      <w:bookmarkStart w:id="229" w:name="_Toc198017338"/>
      <w:bookmarkStart w:id="230" w:name="_Toc198020741"/>
      <w:r w:rsidRPr="00DE2BC8">
        <w:rPr>
          <w:sz w:val="28"/>
          <w:szCs w:val="28"/>
        </w:rPr>
        <w:t>3.4.5 Exemple concret</w:t>
      </w:r>
      <w:bookmarkEnd w:id="225"/>
      <w:bookmarkEnd w:id="226"/>
      <w:bookmarkEnd w:id="227"/>
      <w:bookmarkEnd w:id="228"/>
      <w:bookmarkEnd w:id="229"/>
      <w:bookmarkEnd w:id="230"/>
    </w:p>
    <w:p w14:paraId="02F3841E" w14:textId="77777777" w:rsidR="00F06510" w:rsidRPr="00DE2BC8" w:rsidRDefault="00F06510" w:rsidP="00DE2BC8">
      <w:pPr>
        <w:numPr>
          <w:ilvl w:val="0"/>
          <w:numId w:val="12"/>
        </w:numPr>
        <w:spacing w:before="100" w:beforeAutospacing="1" w:after="100" w:afterAutospacing="1" w:line="240" w:lineRule="auto"/>
        <w:jc w:val="both"/>
        <w:rPr>
          <w:sz w:val="28"/>
          <w:szCs w:val="28"/>
        </w:rPr>
      </w:pPr>
      <w:r w:rsidRPr="00DE2BC8">
        <w:rPr>
          <w:sz w:val="28"/>
          <w:szCs w:val="28"/>
        </w:rPr>
        <w:t>Application : bloc moteur avec dissipation thermique interne</w:t>
      </w:r>
    </w:p>
    <w:tbl>
      <w:tblPr>
        <w:tblStyle w:val="TableGrid"/>
        <w:tblW w:w="0" w:type="auto"/>
        <w:tblInd w:w="720" w:type="dxa"/>
        <w:tblLook w:val="04A0" w:firstRow="1" w:lastRow="0" w:firstColumn="1" w:lastColumn="0" w:noHBand="0" w:noVBand="1"/>
      </w:tblPr>
      <w:tblGrid>
        <w:gridCol w:w="8630"/>
      </w:tblGrid>
      <w:tr w:rsidR="00F06510" w:rsidRPr="00DE2BC8" w14:paraId="3BD72CE2" w14:textId="77777777" w:rsidTr="00572324">
        <w:tc>
          <w:tcPr>
            <w:tcW w:w="9350" w:type="dxa"/>
          </w:tcPr>
          <w:p w14:paraId="53201690"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xml:space="preserve">%% </w:t>
            </w:r>
            <w:proofErr w:type="spellStart"/>
            <w:r w:rsidRPr="00DE2BC8">
              <w:rPr>
                <w:rFonts w:eastAsiaTheme="minorHAnsi"/>
                <w:noProof/>
                <w:sz w:val="28"/>
                <w:szCs w:val="28"/>
                <w:lang w:val="fr-FR"/>
              </w:rPr>
              <w:t>Modèle</w:t>
            </w:r>
            <w:proofErr w:type="spellEnd"/>
            <w:r w:rsidRPr="00DE2BC8">
              <w:rPr>
                <w:rFonts w:eastAsiaTheme="minorHAnsi"/>
                <w:noProof/>
                <w:sz w:val="28"/>
                <w:szCs w:val="28"/>
                <w:lang w:val="fr-FR"/>
              </w:rPr>
              <w:t xml:space="preserve"> </w:t>
            </w:r>
            <w:proofErr w:type="spellStart"/>
            <w:r w:rsidRPr="00DE2BC8">
              <w:rPr>
                <w:rFonts w:eastAsiaTheme="minorHAnsi"/>
                <w:noProof/>
                <w:sz w:val="28"/>
                <w:szCs w:val="28"/>
                <w:lang w:val="fr-FR"/>
              </w:rPr>
              <w:t>thermique</w:t>
            </w:r>
            <w:proofErr w:type="spellEnd"/>
            <w:r w:rsidRPr="00DE2BC8">
              <w:rPr>
                <w:rFonts w:eastAsiaTheme="minorHAnsi"/>
                <w:noProof/>
                <w:sz w:val="28"/>
                <w:szCs w:val="28"/>
                <w:lang w:val="fr-FR"/>
              </w:rPr>
              <w:t xml:space="preserve"> </w:t>
            </w:r>
            <w:proofErr w:type="spellStart"/>
            <w:r w:rsidRPr="00DE2BC8">
              <w:rPr>
                <w:rFonts w:eastAsiaTheme="minorHAnsi"/>
                <w:noProof/>
                <w:sz w:val="28"/>
                <w:szCs w:val="28"/>
                <w:lang w:val="fr-FR"/>
              </w:rPr>
              <w:t>en</w:t>
            </w:r>
            <w:proofErr w:type="spellEnd"/>
            <w:r w:rsidRPr="00DE2BC8">
              <w:rPr>
                <w:rFonts w:eastAsiaTheme="minorHAnsi"/>
                <w:noProof/>
                <w:sz w:val="28"/>
                <w:szCs w:val="28"/>
                <w:lang w:val="fr-FR"/>
              </w:rPr>
              <w:t xml:space="preserve"> régime permanent</w:t>
            </w:r>
          </w:p>
          <w:p w14:paraId="110E7DD7"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xml:space="preserve">model = </w:t>
            </w:r>
            <w:proofErr w:type="spellStart"/>
            <w:r w:rsidRPr="00DE2BC8">
              <w:rPr>
                <w:rFonts w:eastAsiaTheme="minorHAnsi"/>
                <w:noProof/>
                <w:sz w:val="28"/>
                <w:szCs w:val="28"/>
                <w:lang w:val="fr-FR"/>
              </w:rPr>
              <w:t>createpde</w:t>
            </w:r>
            <w:proofErr w:type="spellEnd"/>
            <w:r w:rsidRPr="00DE2BC8">
              <w:rPr>
                <w:rFonts w:eastAsiaTheme="minorHAnsi"/>
                <w:noProof/>
                <w:sz w:val="28"/>
                <w:szCs w:val="28"/>
                <w:lang w:val="fr-FR"/>
              </w:rPr>
              <w:t>('thermal','</w:t>
            </w:r>
            <w:proofErr w:type="spellStart"/>
            <w:r w:rsidRPr="00DE2BC8">
              <w:rPr>
                <w:rFonts w:eastAsiaTheme="minorHAnsi"/>
                <w:noProof/>
                <w:sz w:val="28"/>
                <w:szCs w:val="28"/>
                <w:lang w:val="fr-FR"/>
              </w:rPr>
              <w:t>steadystate</w:t>
            </w:r>
            <w:proofErr w:type="spellEnd"/>
            <w:r w:rsidRPr="00DE2BC8">
              <w:rPr>
                <w:rFonts w:eastAsiaTheme="minorHAnsi"/>
                <w:noProof/>
                <w:sz w:val="28"/>
                <w:szCs w:val="28"/>
                <w:lang w:val="fr-FR"/>
              </w:rPr>
              <w:t>'</w:t>
            </w:r>
            <w:proofErr w:type="gramStart"/>
            <w:r w:rsidRPr="00DE2BC8">
              <w:rPr>
                <w:rFonts w:eastAsiaTheme="minorHAnsi"/>
                <w:noProof/>
                <w:sz w:val="28"/>
                <w:szCs w:val="28"/>
                <w:lang w:val="fr-FR"/>
              </w:rPr>
              <w:t>);</w:t>
            </w:r>
            <w:proofErr w:type="gramEnd"/>
          </w:p>
          <w:p w14:paraId="73FE5E52"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
          <w:p w14:paraId="007558FE"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Définition des dimensions du bloc moteur (en mètres)</w:t>
            </w:r>
          </w:p>
          <w:p w14:paraId="30E3BCA6"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Lx = 0.2;   % Longueur (axe x)</w:t>
            </w:r>
          </w:p>
          <w:p w14:paraId="2BC904DF"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xml:space="preserve">Ly = 0.1;   % </w:t>
            </w:r>
            <w:proofErr w:type="spellStart"/>
            <w:proofErr w:type="gramStart"/>
            <w:r w:rsidRPr="00DE2BC8">
              <w:rPr>
                <w:rFonts w:eastAsiaTheme="minorHAnsi"/>
                <w:noProof/>
                <w:sz w:val="28"/>
                <w:szCs w:val="28"/>
                <w:lang w:val="fr-FR"/>
              </w:rPr>
              <w:t>Largeur</w:t>
            </w:r>
            <w:proofErr w:type="spellEnd"/>
            <w:r w:rsidRPr="00DE2BC8">
              <w:rPr>
                <w:rFonts w:eastAsiaTheme="minorHAnsi"/>
                <w:noProof/>
                <w:sz w:val="28"/>
                <w:szCs w:val="28"/>
                <w:lang w:val="fr-FR"/>
              </w:rPr>
              <w:t xml:space="preserve">  (</w:t>
            </w:r>
            <w:proofErr w:type="gramEnd"/>
            <w:r w:rsidRPr="00DE2BC8">
              <w:rPr>
                <w:rFonts w:eastAsiaTheme="minorHAnsi"/>
                <w:noProof/>
                <w:sz w:val="28"/>
                <w:szCs w:val="28"/>
                <w:lang w:val="fr-FR"/>
              </w:rPr>
              <w:t>axe y)</w:t>
            </w:r>
          </w:p>
          <w:p w14:paraId="59CCB8D0"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r w:rsidRPr="00DE2BC8">
              <w:rPr>
                <w:rFonts w:eastAsiaTheme="minorHAnsi"/>
                <w:noProof/>
                <w:sz w:val="28"/>
                <w:szCs w:val="28"/>
                <w:lang w:val="fr-FR"/>
              </w:rPr>
              <w:t>Lz</w:t>
            </w:r>
            <w:proofErr w:type="spellEnd"/>
            <w:r w:rsidRPr="00DE2BC8">
              <w:rPr>
                <w:rFonts w:eastAsiaTheme="minorHAnsi"/>
                <w:noProof/>
                <w:sz w:val="28"/>
                <w:szCs w:val="28"/>
                <w:lang w:val="fr-FR"/>
              </w:rPr>
              <w:t xml:space="preserve"> = 0.15</w:t>
            </w:r>
            <w:proofErr w:type="gramStart"/>
            <w:r w:rsidRPr="00DE2BC8">
              <w:rPr>
                <w:rFonts w:eastAsiaTheme="minorHAnsi"/>
                <w:noProof/>
                <w:sz w:val="28"/>
                <w:szCs w:val="28"/>
                <w:lang w:val="fr-FR"/>
              </w:rPr>
              <w:t>;  %</w:t>
            </w:r>
            <w:proofErr w:type="gramEnd"/>
            <w:r w:rsidRPr="00DE2BC8">
              <w:rPr>
                <w:rFonts w:eastAsiaTheme="minorHAnsi"/>
                <w:noProof/>
                <w:sz w:val="28"/>
                <w:szCs w:val="28"/>
                <w:lang w:val="fr-FR"/>
              </w:rPr>
              <w:t xml:space="preserve"> Hauteur  (axe z)</w:t>
            </w:r>
          </w:p>
          <w:p w14:paraId="1DDAE4EF"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
          <w:p w14:paraId="718D6D0D"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Création de la géométrie : bloc parallélépipédique</w:t>
            </w:r>
          </w:p>
          <w:p w14:paraId="599D8FD2"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xml:space="preserve">gm = </w:t>
            </w:r>
            <w:proofErr w:type="spellStart"/>
            <w:proofErr w:type="gramStart"/>
            <w:r w:rsidRPr="00DE2BC8">
              <w:rPr>
                <w:rFonts w:eastAsiaTheme="minorHAnsi"/>
                <w:noProof/>
                <w:sz w:val="28"/>
                <w:szCs w:val="28"/>
                <w:lang w:val="fr-FR"/>
              </w:rPr>
              <w:t>multicuboid</w:t>
            </w:r>
            <w:proofErr w:type="spellEnd"/>
            <w:r w:rsidRPr="00DE2BC8">
              <w:rPr>
                <w:rFonts w:eastAsiaTheme="minorHAnsi"/>
                <w:noProof/>
                <w:sz w:val="28"/>
                <w:szCs w:val="28"/>
                <w:lang w:val="fr-FR"/>
              </w:rPr>
              <w:t>(</w:t>
            </w:r>
            <w:proofErr w:type="gramEnd"/>
            <w:r w:rsidRPr="00DE2BC8">
              <w:rPr>
                <w:rFonts w:eastAsiaTheme="minorHAnsi"/>
                <w:noProof/>
                <w:sz w:val="28"/>
                <w:szCs w:val="28"/>
                <w:lang w:val="fr-FR"/>
              </w:rPr>
              <w:t xml:space="preserve">Lx, Ly, </w:t>
            </w:r>
            <w:proofErr w:type="spellStart"/>
            <w:r w:rsidRPr="00DE2BC8">
              <w:rPr>
                <w:rFonts w:eastAsiaTheme="minorHAnsi"/>
                <w:noProof/>
                <w:sz w:val="28"/>
                <w:szCs w:val="28"/>
                <w:lang w:val="fr-FR"/>
              </w:rPr>
              <w:t>Lz</w:t>
            </w:r>
            <w:proofErr w:type="spellEnd"/>
            <w:r w:rsidRPr="00DE2BC8">
              <w:rPr>
                <w:rFonts w:eastAsiaTheme="minorHAnsi"/>
                <w:noProof/>
                <w:sz w:val="28"/>
                <w:szCs w:val="28"/>
                <w:lang w:val="fr-FR"/>
              </w:rPr>
              <w:t>);</w:t>
            </w:r>
          </w:p>
          <w:p w14:paraId="0CA34E1F"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proofErr w:type="gramStart"/>
            <w:r w:rsidRPr="00DE2BC8">
              <w:rPr>
                <w:rFonts w:eastAsiaTheme="minorHAnsi"/>
                <w:noProof/>
                <w:sz w:val="28"/>
                <w:szCs w:val="28"/>
                <w:lang w:val="fr-FR"/>
              </w:rPr>
              <w:t>model.Geometry</w:t>
            </w:r>
            <w:proofErr w:type="spellEnd"/>
            <w:proofErr w:type="gramEnd"/>
            <w:r w:rsidRPr="00DE2BC8">
              <w:rPr>
                <w:rFonts w:eastAsiaTheme="minorHAnsi"/>
                <w:noProof/>
                <w:sz w:val="28"/>
                <w:szCs w:val="28"/>
                <w:lang w:val="fr-FR"/>
              </w:rPr>
              <w:t xml:space="preserve"> = gm;</w:t>
            </w:r>
          </w:p>
          <w:p w14:paraId="6FF8C523"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
          <w:p w14:paraId="35AFD3AA"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lastRenderedPageBreak/>
              <w:t xml:space="preserve">%% </w:t>
            </w:r>
            <w:proofErr w:type="spellStart"/>
            <w:r w:rsidRPr="00DE2BC8">
              <w:rPr>
                <w:rFonts w:eastAsiaTheme="minorHAnsi"/>
                <w:noProof/>
                <w:sz w:val="28"/>
                <w:szCs w:val="28"/>
                <w:lang w:val="fr-FR"/>
              </w:rPr>
              <w:t>Propriétés</w:t>
            </w:r>
            <w:proofErr w:type="spellEnd"/>
            <w:r w:rsidRPr="00DE2BC8">
              <w:rPr>
                <w:rFonts w:eastAsiaTheme="minorHAnsi"/>
                <w:noProof/>
                <w:sz w:val="28"/>
                <w:szCs w:val="28"/>
                <w:lang w:val="fr-FR"/>
              </w:rPr>
              <w:t xml:space="preserve"> </w:t>
            </w:r>
            <w:proofErr w:type="spellStart"/>
            <w:r w:rsidRPr="00DE2BC8">
              <w:rPr>
                <w:rFonts w:eastAsiaTheme="minorHAnsi"/>
                <w:noProof/>
                <w:sz w:val="28"/>
                <w:szCs w:val="28"/>
                <w:lang w:val="fr-FR"/>
              </w:rPr>
              <w:t>thermiques</w:t>
            </w:r>
            <w:proofErr w:type="spellEnd"/>
            <w:r w:rsidRPr="00DE2BC8">
              <w:rPr>
                <w:rFonts w:eastAsiaTheme="minorHAnsi"/>
                <w:noProof/>
                <w:sz w:val="28"/>
                <w:szCs w:val="28"/>
                <w:lang w:val="fr-FR"/>
              </w:rPr>
              <w:t xml:space="preserve"> du </w:t>
            </w:r>
            <w:proofErr w:type="spellStart"/>
            <w:r w:rsidRPr="00DE2BC8">
              <w:rPr>
                <w:rFonts w:eastAsiaTheme="minorHAnsi"/>
                <w:noProof/>
                <w:sz w:val="28"/>
                <w:szCs w:val="28"/>
                <w:lang w:val="fr-FR"/>
              </w:rPr>
              <w:t>matériau</w:t>
            </w:r>
            <w:proofErr w:type="spellEnd"/>
          </w:p>
          <w:p w14:paraId="3557F5A7"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xml:space="preserve">k = </w:t>
            </w:r>
            <w:proofErr w:type="gramStart"/>
            <w:r w:rsidRPr="00DE2BC8">
              <w:rPr>
                <w:rFonts w:eastAsiaTheme="minorHAnsi"/>
                <w:noProof/>
                <w:sz w:val="28"/>
                <w:szCs w:val="28"/>
                <w:lang w:val="fr-FR"/>
              </w:rPr>
              <w:t>50;  %</w:t>
            </w:r>
            <w:proofErr w:type="gramEnd"/>
            <w:r w:rsidRPr="00DE2BC8">
              <w:rPr>
                <w:rFonts w:eastAsiaTheme="minorHAnsi"/>
                <w:noProof/>
                <w:sz w:val="28"/>
                <w:szCs w:val="28"/>
                <w:lang w:val="fr-FR"/>
              </w:rPr>
              <w:t xml:space="preserve"> </w:t>
            </w:r>
            <w:proofErr w:type="spellStart"/>
            <w:r w:rsidRPr="00DE2BC8">
              <w:rPr>
                <w:rFonts w:eastAsiaTheme="minorHAnsi"/>
                <w:noProof/>
                <w:sz w:val="28"/>
                <w:szCs w:val="28"/>
                <w:lang w:val="fr-FR"/>
              </w:rPr>
              <w:t>Conductivité</w:t>
            </w:r>
            <w:proofErr w:type="spellEnd"/>
            <w:r w:rsidRPr="00DE2BC8">
              <w:rPr>
                <w:rFonts w:eastAsiaTheme="minorHAnsi"/>
                <w:noProof/>
                <w:sz w:val="28"/>
                <w:szCs w:val="28"/>
                <w:lang w:val="fr-FR"/>
              </w:rPr>
              <w:t xml:space="preserve"> </w:t>
            </w:r>
            <w:proofErr w:type="spellStart"/>
            <w:r w:rsidRPr="00DE2BC8">
              <w:rPr>
                <w:rFonts w:eastAsiaTheme="minorHAnsi"/>
                <w:noProof/>
                <w:sz w:val="28"/>
                <w:szCs w:val="28"/>
                <w:lang w:val="fr-FR"/>
              </w:rPr>
              <w:t>thermique</w:t>
            </w:r>
            <w:proofErr w:type="spellEnd"/>
            <w:r w:rsidRPr="00DE2BC8">
              <w:rPr>
                <w:rFonts w:eastAsiaTheme="minorHAnsi"/>
                <w:noProof/>
                <w:sz w:val="28"/>
                <w:szCs w:val="28"/>
                <w:lang w:val="fr-FR"/>
              </w:rPr>
              <w:t xml:space="preserve"> (W/</w:t>
            </w:r>
            <w:proofErr w:type="spellStart"/>
            <w:r w:rsidRPr="00DE2BC8">
              <w:rPr>
                <w:rFonts w:eastAsiaTheme="minorHAnsi"/>
                <w:noProof/>
                <w:sz w:val="28"/>
                <w:szCs w:val="28"/>
                <w:lang w:val="fr-FR"/>
              </w:rPr>
              <w:t>m·K</w:t>
            </w:r>
            <w:proofErr w:type="spellEnd"/>
            <w:r w:rsidRPr="00DE2BC8">
              <w:rPr>
                <w:rFonts w:eastAsiaTheme="minorHAnsi"/>
                <w:noProof/>
                <w:sz w:val="28"/>
                <w:szCs w:val="28"/>
                <w:lang w:val="fr-FR"/>
              </w:rPr>
              <w:t>)</w:t>
            </w:r>
          </w:p>
          <w:p w14:paraId="0A77D9CB"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proofErr w:type="gramStart"/>
            <w:r w:rsidRPr="00DE2BC8">
              <w:rPr>
                <w:rFonts w:eastAsiaTheme="minorHAnsi"/>
                <w:noProof/>
                <w:sz w:val="28"/>
                <w:szCs w:val="28"/>
                <w:lang w:val="fr-FR"/>
              </w:rPr>
              <w:t>thermalProperties</w:t>
            </w:r>
            <w:proofErr w:type="spellEnd"/>
            <w:r w:rsidRPr="00DE2BC8">
              <w:rPr>
                <w:rFonts w:eastAsiaTheme="minorHAnsi"/>
                <w:noProof/>
                <w:sz w:val="28"/>
                <w:szCs w:val="28"/>
                <w:lang w:val="fr-FR"/>
              </w:rPr>
              <w:t>(</w:t>
            </w:r>
            <w:proofErr w:type="gramEnd"/>
            <w:r w:rsidRPr="00DE2BC8">
              <w:rPr>
                <w:rFonts w:eastAsiaTheme="minorHAnsi"/>
                <w:noProof/>
                <w:sz w:val="28"/>
                <w:szCs w:val="28"/>
                <w:lang w:val="fr-FR"/>
              </w:rPr>
              <w:t>model, '</w:t>
            </w:r>
            <w:proofErr w:type="spellStart"/>
            <w:r w:rsidRPr="00DE2BC8">
              <w:rPr>
                <w:rFonts w:eastAsiaTheme="minorHAnsi"/>
                <w:noProof/>
                <w:sz w:val="28"/>
                <w:szCs w:val="28"/>
                <w:lang w:val="fr-FR"/>
              </w:rPr>
              <w:t>ThermalConductivity</w:t>
            </w:r>
            <w:proofErr w:type="spellEnd"/>
            <w:r w:rsidRPr="00DE2BC8">
              <w:rPr>
                <w:rFonts w:eastAsiaTheme="minorHAnsi"/>
                <w:noProof/>
                <w:sz w:val="28"/>
                <w:szCs w:val="28"/>
                <w:lang w:val="fr-FR"/>
              </w:rPr>
              <w:t>', k);</w:t>
            </w:r>
          </w:p>
          <w:p w14:paraId="32EAF738"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
          <w:p w14:paraId="7B1AFB34"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Source de chaleur interne (dissipation thermique)</w:t>
            </w:r>
          </w:p>
          <w:p w14:paraId="5523EE41"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proofErr w:type="gramStart"/>
            <w:r w:rsidRPr="00DE2BC8">
              <w:rPr>
                <w:rFonts w:eastAsiaTheme="minorHAnsi"/>
                <w:noProof/>
                <w:sz w:val="28"/>
                <w:szCs w:val="28"/>
                <w:lang w:val="fr-FR"/>
              </w:rPr>
              <w:t>q</w:t>
            </w:r>
            <w:proofErr w:type="gramEnd"/>
            <w:r w:rsidRPr="00DE2BC8">
              <w:rPr>
                <w:rFonts w:eastAsiaTheme="minorHAnsi"/>
                <w:noProof/>
                <w:sz w:val="28"/>
                <w:szCs w:val="28"/>
                <w:lang w:val="fr-FR"/>
              </w:rPr>
              <w:t>_int</w:t>
            </w:r>
            <w:proofErr w:type="spellEnd"/>
            <w:r w:rsidRPr="00DE2BC8">
              <w:rPr>
                <w:rFonts w:eastAsiaTheme="minorHAnsi"/>
                <w:noProof/>
                <w:sz w:val="28"/>
                <w:szCs w:val="28"/>
                <w:lang w:val="fr-FR"/>
              </w:rPr>
              <w:t xml:space="preserve"> = 1e6;  % Source volumique (W/m³)</w:t>
            </w:r>
          </w:p>
          <w:p w14:paraId="5E7810E6"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proofErr w:type="gramStart"/>
            <w:r w:rsidRPr="00DE2BC8">
              <w:rPr>
                <w:rFonts w:eastAsiaTheme="minorHAnsi"/>
                <w:noProof/>
                <w:sz w:val="28"/>
                <w:szCs w:val="28"/>
                <w:lang w:val="fr-FR"/>
              </w:rPr>
              <w:t>thermalSource</w:t>
            </w:r>
            <w:proofErr w:type="spellEnd"/>
            <w:r w:rsidRPr="00DE2BC8">
              <w:rPr>
                <w:rFonts w:eastAsiaTheme="minorHAnsi"/>
                <w:noProof/>
                <w:sz w:val="28"/>
                <w:szCs w:val="28"/>
                <w:lang w:val="fr-FR"/>
              </w:rPr>
              <w:t>(</w:t>
            </w:r>
            <w:proofErr w:type="gramEnd"/>
            <w:r w:rsidRPr="00DE2BC8">
              <w:rPr>
                <w:rFonts w:eastAsiaTheme="minorHAnsi"/>
                <w:noProof/>
                <w:sz w:val="28"/>
                <w:szCs w:val="28"/>
                <w:lang w:val="fr-FR"/>
              </w:rPr>
              <w:t xml:space="preserve">model, </w:t>
            </w:r>
            <w:proofErr w:type="spellStart"/>
            <w:r w:rsidRPr="00DE2BC8">
              <w:rPr>
                <w:rFonts w:eastAsiaTheme="minorHAnsi"/>
                <w:noProof/>
                <w:sz w:val="28"/>
                <w:szCs w:val="28"/>
                <w:lang w:val="fr-FR"/>
              </w:rPr>
              <w:t>q_int</w:t>
            </w:r>
            <w:proofErr w:type="spellEnd"/>
            <w:r w:rsidRPr="00DE2BC8">
              <w:rPr>
                <w:rFonts w:eastAsiaTheme="minorHAnsi"/>
                <w:noProof/>
                <w:sz w:val="28"/>
                <w:szCs w:val="28"/>
                <w:lang w:val="fr-FR"/>
              </w:rPr>
              <w:t>);</w:t>
            </w:r>
          </w:p>
          <w:p w14:paraId="3F2D26DD"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
          <w:p w14:paraId="4238C7EC"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Conditions aux limites : température fixée sur toutes les faces</w:t>
            </w:r>
          </w:p>
          <w:p w14:paraId="175A8832"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r w:rsidRPr="00DE2BC8">
              <w:rPr>
                <w:rFonts w:eastAsiaTheme="minorHAnsi"/>
                <w:noProof/>
                <w:sz w:val="28"/>
                <w:szCs w:val="28"/>
                <w:lang w:val="fr-FR"/>
              </w:rPr>
              <w:t>T_ext</w:t>
            </w:r>
            <w:proofErr w:type="spellEnd"/>
            <w:r w:rsidRPr="00DE2BC8">
              <w:rPr>
                <w:rFonts w:eastAsiaTheme="minorHAnsi"/>
                <w:noProof/>
                <w:sz w:val="28"/>
                <w:szCs w:val="28"/>
                <w:lang w:val="fr-FR"/>
              </w:rPr>
              <w:t xml:space="preserve"> = </w:t>
            </w:r>
            <w:proofErr w:type="gramStart"/>
            <w:r w:rsidRPr="00DE2BC8">
              <w:rPr>
                <w:rFonts w:eastAsiaTheme="minorHAnsi"/>
                <w:noProof/>
                <w:sz w:val="28"/>
                <w:szCs w:val="28"/>
                <w:lang w:val="fr-FR"/>
              </w:rPr>
              <w:t>30;  %</w:t>
            </w:r>
            <w:proofErr w:type="gramEnd"/>
            <w:r w:rsidRPr="00DE2BC8">
              <w:rPr>
                <w:rFonts w:eastAsiaTheme="minorHAnsi"/>
                <w:noProof/>
                <w:sz w:val="28"/>
                <w:szCs w:val="28"/>
                <w:lang w:val="fr-FR"/>
              </w:rPr>
              <w:t xml:space="preserve"> Température imposée (°C)</w:t>
            </w:r>
          </w:p>
          <w:p w14:paraId="0727A961"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proofErr w:type="gramStart"/>
            <w:r w:rsidRPr="00DE2BC8">
              <w:rPr>
                <w:rFonts w:eastAsiaTheme="minorHAnsi"/>
                <w:noProof/>
                <w:sz w:val="28"/>
                <w:szCs w:val="28"/>
                <w:lang w:val="fr-FR"/>
              </w:rPr>
              <w:t>thermalBC</w:t>
            </w:r>
            <w:proofErr w:type="spellEnd"/>
            <w:r w:rsidRPr="00DE2BC8">
              <w:rPr>
                <w:rFonts w:eastAsiaTheme="minorHAnsi"/>
                <w:noProof/>
                <w:sz w:val="28"/>
                <w:szCs w:val="28"/>
                <w:lang w:val="fr-FR"/>
              </w:rPr>
              <w:t>(</w:t>
            </w:r>
            <w:proofErr w:type="gramEnd"/>
            <w:r w:rsidRPr="00DE2BC8">
              <w:rPr>
                <w:rFonts w:eastAsiaTheme="minorHAnsi"/>
                <w:noProof/>
                <w:sz w:val="28"/>
                <w:szCs w:val="28"/>
                <w:lang w:val="fr-FR"/>
              </w:rPr>
              <w:t xml:space="preserve">model, 'Face', 1:6, 'Temperature', </w:t>
            </w:r>
            <w:proofErr w:type="spellStart"/>
            <w:r w:rsidRPr="00DE2BC8">
              <w:rPr>
                <w:rFonts w:eastAsiaTheme="minorHAnsi"/>
                <w:noProof/>
                <w:sz w:val="28"/>
                <w:szCs w:val="28"/>
                <w:lang w:val="fr-FR"/>
              </w:rPr>
              <w:t>T_ext</w:t>
            </w:r>
            <w:proofErr w:type="spellEnd"/>
            <w:r w:rsidRPr="00DE2BC8">
              <w:rPr>
                <w:rFonts w:eastAsiaTheme="minorHAnsi"/>
                <w:noProof/>
                <w:sz w:val="28"/>
                <w:szCs w:val="28"/>
                <w:lang w:val="fr-FR"/>
              </w:rPr>
              <w:t>);</w:t>
            </w:r>
          </w:p>
          <w:p w14:paraId="17999F18"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
          <w:p w14:paraId="7B791FAD"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xml:space="preserve">%% </w:t>
            </w:r>
            <w:proofErr w:type="spellStart"/>
            <w:r w:rsidRPr="00DE2BC8">
              <w:rPr>
                <w:rFonts w:eastAsiaTheme="minorHAnsi"/>
                <w:noProof/>
                <w:sz w:val="28"/>
                <w:szCs w:val="28"/>
                <w:lang w:val="fr-FR"/>
              </w:rPr>
              <w:t>Génération</w:t>
            </w:r>
            <w:proofErr w:type="spellEnd"/>
            <w:r w:rsidRPr="00DE2BC8">
              <w:rPr>
                <w:rFonts w:eastAsiaTheme="minorHAnsi"/>
                <w:noProof/>
                <w:sz w:val="28"/>
                <w:szCs w:val="28"/>
                <w:lang w:val="fr-FR"/>
              </w:rPr>
              <w:t xml:space="preserve"> du </w:t>
            </w:r>
            <w:proofErr w:type="spellStart"/>
            <w:r w:rsidRPr="00DE2BC8">
              <w:rPr>
                <w:rFonts w:eastAsiaTheme="minorHAnsi"/>
                <w:noProof/>
                <w:sz w:val="28"/>
                <w:szCs w:val="28"/>
                <w:lang w:val="fr-FR"/>
              </w:rPr>
              <w:t>maillage</w:t>
            </w:r>
            <w:proofErr w:type="spellEnd"/>
          </w:p>
          <w:p w14:paraId="70C12662"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r w:rsidRPr="00DE2BC8">
              <w:rPr>
                <w:rFonts w:eastAsiaTheme="minorHAnsi"/>
                <w:noProof/>
                <w:sz w:val="28"/>
                <w:szCs w:val="28"/>
                <w:lang w:val="fr-FR"/>
              </w:rPr>
              <w:t>Hmax</w:t>
            </w:r>
            <w:proofErr w:type="spellEnd"/>
            <w:r w:rsidRPr="00DE2BC8">
              <w:rPr>
                <w:rFonts w:eastAsiaTheme="minorHAnsi"/>
                <w:noProof/>
                <w:sz w:val="28"/>
                <w:szCs w:val="28"/>
                <w:lang w:val="fr-FR"/>
              </w:rPr>
              <w:t xml:space="preserve"> = 0.02</w:t>
            </w:r>
            <w:proofErr w:type="gramStart"/>
            <w:r w:rsidRPr="00DE2BC8">
              <w:rPr>
                <w:rFonts w:eastAsiaTheme="minorHAnsi"/>
                <w:noProof/>
                <w:sz w:val="28"/>
                <w:szCs w:val="28"/>
                <w:lang w:val="fr-FR"/>
              </w:rPr>
              <w:t>;  %</w:t>
            </w:r>
            <w:proofErr w:type="gramEnd"/>
            <w:r w:rsidRPr="00DE2BC8">
              <w:rPr>
                <w:rFonts w:eastAsiaTheme="minorHAnsi"/>
                <w:noProof/>
                <w:sz w:val="28"/>
                <w:szCs w:val="28"/>
                <w:lang w:val="fr-FR"/>
              </w:rPr>
              <w:t xml:space="preserve"> Taille </w:t>
            </w:r>
            <w:proofErr w:type="spellStart"/>
            <w:r w:rsidRPr="00DE2BC8">
              <w:rPr>
                <w:rFonts w:eastAsiaTheme="minorHAnsi"/>
                <w:noProof/>
                <w:sz w:val="28"/>
                <w:szCs w:val="28"/>
                <w:lang w:val="fr-FR"/>
              </w:rPr>
              <w:t>maximale</w:t>
            </w:r>
            <w:proofErr w:type="spellEnd"/>
            <w:r w:rsidRPr="00DE2BC8">
              <w:rPr>
                <w:rFonts w:eastAsiaTheme="minorHAnsi"/>
                <w:noProof/>
                <w:sz w:val="28"/>
                <w:szCs w:val="28"/>
                <w:lang w:val="fr-FR"/>
              </w:rPr>
              <w:t xml:space="preserve"> des </w:t>
            </w:r>
            <w:proofErr w:type="spellStart"/>
            <w:r w:rsidRPr="00DE2BC8">
              <w:rPr>
                <w:rFonts w:eastAsiaTheme="minorHAnsi"/>
                <w:noProof/>
                <w:sz w:val="28"/>
                <w:szCs w:val="28"/>
                <w:lang w:val="fr-FR"/>
              </w:rPr>
              <w:t>éléments</w:t>
            </w:r>
            <w:proofErr w:type="spellEnd"/>
          </w:p>
          <w:p w14:paraId="3CEA653A"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proofErr w:type="gramStart"/>
            <w:r w:rsidRPr="00DE2BC8">
              <w:rPr>
                <w:rFonts w:eastAsiaTheme="minorHAnsi"/>
                <w:noProof/>
                <w:sz w:val="28"/>
                <w:szCs w:val="28"/>
                <w:lang w:val="fr-FR"/>
              </w:rPr>
              <w:t>generateMesh</w:t>
            </w:r>
            <w:proofErr w:type="spellEnd"/>
            <w:r w:rsidRPr="00DE2BC8">
              <w:rPr>
                <w:rFonts w:eastAsiaTheme="minorHAnsi"/>
                <w:noProof/>
                <w:sz w:val="28"/>
                <w:szCs w:val="28"/>
                <w:lang w:val="fr-FR"/>
              </w:rPr>
              <w:t>(</w:t>
            </w:r>
            <w:proofErr w:type="gramEnd"/>
            <w:r w:rsidRPr="00DE2BC8">
              <w:rPr>
                <w:rFonts w:eastAsiaTheme="minorHAnsi"/>
                <w:noProof/>
                <w:sz w:val="28"/>
                <w:szCs w:val="28"/>
                <w:lang w:val="fr-FR"/>
              </w:rPr>
              <w:t>model, '</w:t>
            </w:r>
            <w:proofErr w:type="spellStart"/>
            <w:r w:rsidRPr="00DE2BC8">
              <w:rPr>
                <w:rFonts w:eastAsiaTheme="minorHAnsi"/>
                <w:noProof/>
                <w:sz w:val="28"/>
                <w:szCs w:val="28"/>
                <w:lang w:val="fr-FR"/>
              </w:rPr>
              <w:t>Hmax</w:t>
            </w:r>
            <w:proofErr w:type="spellEnd"/>
            <w:r w:rsidRPr="00DE2BC8">
              <w:rPr>
                <w:rFonts w:eastAsiaTheme="minorHAnsi"/>
                <w:noProof/>
                <w:sz w:val="28"/>
                <w:szCs w:val="28"/>
                <w:lang w:val="fr-FR"/>
              </w:rPr>
              <w:t xml:space="preserve">', </w:t>
            </w:r>
            <w:proofErr w:type="spellStart"/>
            <w:r w:rsidRPr="00DE2BC8">
              <w:rPr>
                <w:rFonts w:eastAsiaTheme="minorHAnsi"/>
                <w:noProof/>
                <w:sz w:val="28"/>
                <w:szCs w:val="28"/>
                <w:lang w:val="fr-FR"/>
              </w:rPr>
              <w:t>Hmax</w:t>
            </w:r>
            <w:proofErr w:type="spellEnd"/>
            <w:r w:rsidRPr="00DE2BC8">
              <w:rPr>
                <w:rFonts w:eastAsiaTheme="minorHAnsi"/>
                <w:noProof/>
                <w:sz w:val="28"/>
                <w:szCs w:val="28"/>
                <w:lang w:val="fr-FR"/>
              </w:rPr>
              <w:t>);</w:t>
            </w:r>
          </w:p>
          <w:p w14:paraId="073A4401"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
          <w:p w14:paraId="614F9D59"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xml:space="preserve">%% </w:t>
            </w:r>
            <w:proofErr w:type="spellStart"/>
            <w:r w:rsidRPr="00DE2BC8">
              <w:rPr>
                <w:rFonts w:eastAsiaTheme="minorHAnsi"/>
                <w:noProof/>
                <w:sz w:val="28"/>
                <w:szCs w:val="28"/>
                <w:lang w:val="fr-FR"/>
              </w:rPr>
              <w:t>Résolution</w:t>
            </w:r>
            <w:proofErr w:type="spellEnd"/>
            <w:r w:rsidRPr="00DE2BC8">
              <w:rPr>
                <w:rFonts w:eastAsiaTheme="minorHAnsi"/>
                <w:noProof/>
                <w:sz w:val="28"/>
                <w:szCs w:val="28"/>
                <w:lang w:val="fr-FR"/>
              </w:rPr>
              <w:t xml:space="preserve"> du </w:t>
            </w:r>
            <w:proofErr w:type="spellStart"/>
            <w:r w:rsidRPr="00DE2BC8">
              <w:rPr>
                <w:rFonts w:eastAsiaTheme="minorHAnsi"/>
                <w:noProof/>
                <w:sz w:val="28"/>
                <w:szCs w:val="28"/>
                <w:lang w:val="fr-FR"/>
              </w:rPr>
              <w:t>problème</w:t>
            </w:r>
            <w:proofErr w:type="spellEnd"/>
          </w:p>
          <w:p w14:paraId="46544802"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result = solve(model</w:t>
            </w:r>
            <w:proofErr w:type="gramStart"/>
            <w:r w:rsidRPr="00DE2BC8">
              <w:rPr>
                <w:rFonts w:eastAsiaTheme="minorHAnsi"/>
                <w:noProof/>
                <w:sz w:val="28"/>
                <w:szCs w:val="28"/>
                <w:lang w:val="fr-FR"/>
              </w:rPr>
              <w:t>);</w:t>
            </w:r>
            <w:proofErr w:type="gramEnd"/>
          </w:p>
          <w:p w14:paraId="2A5B450D"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
          <w:p w14:paraId="0A74D2C7"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 Affichage des résultats : distribution 3D de la température</w:t>
            </w:r>
          </w:p>
          <w:p w14:paraId="3EC6C19C"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gramStart"/>
            <w:r w:rsidRPr="00DE2BC8">
              <w:rPr>
                <w:rFonts w:eastAsiaTheme="minorHAnsi"/>
                <w:noProof/>
                <w:sz w:val="28"/>
                <w:szCs w:val="28"/>
                <w:lang w:val="fr-FR"/>
              </w:rPr>
              <w:t>figure;</w:t>
            </w:r>
            <w:proofErr w:type="gramEnd"/>
          </w:p>
          <w:p w14:paraId="69FE42AE"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r w:rsidRPr="00DE2BC8">
              <w:rPr>
                <w:rFonts w:eastAsiaTheme="minorHAnsi"/>
                <w:noProof/>
                <w:sz w:val="28"/>
                <w:szCs w:val="28"/>
                <w:lang w:val="fr-FR"/>
              </w:rPr>
              <w:t>pdeplot3</w:t>
            </w:r>
            <w:proofErr w:type="gramStart"/>
            <w:r w:rsidRPr="00DE2BC8">
              <w:rPr>
                <w:rFonts w:eastAsiaTheme="minorHAnsi"/>
                <w:noProof/>
                <w:sz w:val="28"/>
                <w:szCs w:val="28"/>
                <w:lang w:val="fr-FR"/>
              </w:rPr>
              <w:t>D(</w:t>
            </w:r>
            <w:proofErr w:type="gramEnd"/>
            <w:r w:rsidRPr="00DE2BC8">
              <w:rPr>
                <w:rFonts w:eastAsiaTheme="minorHAnsi"/>
                <w:noProof/>
                <w:sz w:val="28"/>
                <w:szCs w:val="28"/>
                <w:lang w:val="fr-FR"/>
              </w:rPr>
              <w:t>model, '</w:t>
            </w:r>
            <w:proofErr w:type="spellStart"/>
            <w:r w:rsidRPr="00DE2BC8">
              <w:rPr>
                <w:rFonts w:eastAsiaTheme="minorHAnsi"/>
                <w:noProof/>
                <w:sz w:val="28"/>
                <w:szCs w:val="28"/>
                <w:lang w:val="fr-FR"/>
              </w:rPr>
              <w:t>ColorMapData</w:t>
            </w:r>
            <w:proofErr w:type="spellEnd"/>
            <w:r w:rsidRPr="00DE2BC8">
              <w:rPr>
                <w:rFonts w:eastAsiaTheme="minorHAnsi"/>
                <w:noProof/>
                <w:sz w:val="28"/>
                <w:szCs w:val="28"/>
                <w:lang w:val="fr-FR"/>
              </w:rPr>
              <w:t xml:space="preserve">', </w:t>
            </w:r>
            <w:proofErr w:type="spellStart"/>
            <w:r w:rsidRPr="00DE2BC8">
              <w:rPr>
                <w:rFonts w:eastAsiaTheme="minorHAnsi"/>
                <w:noProof/>
                <w:sz w:val="28"/>
                <w:szCs w:val="28"/>
                <w:lang w:val="fr-FR"/>
              </w:rPr>
              <w:t>result.Temperature</w:t>
            </w:r>
            <w:proofErr w:type="spellEnd"/>
            <w:r w:rsidRPr="00DE2BC8">
              <w:rPr>
                <w:rFonts w:eastAsiaTheme="minorHAnsi"/>
                <w:noProof/>
                <w:sz w:val="28"/>
                <w:szCs w:val="28"/>
                <w:lang w:val="fr-FR"/>
              </w:rPr>
              <w:t>);</w:t>
            </w:r>
          </w:p>
          <w:p w14:paraId="5A50F237"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proofErr w:type="gramStart"/>
            <w:r w:rsidRPr="00DE2BC8">
              <w:rPr>
                <w:rFonts w:eastAsiaTheme="minorHAnsi"/>
                <w:noProof/>
                <w:sz w:val="28"/>
                <w:szCs w:val="28"/>
                <w:lang w:val="fr-FR"/>
              </w:rPr>
              <w:t>title</w:t>
            </w:r>
            <w:proofErr w:type="spellEnd"/>
            <w:r w:rsidRPr="00DE2BC8">
              <w:rPr>
                <w:rFonts w:eastAsiaTheme="minorHAnsi"/>
                <w:noProof/>
                <w:sz w:val="28"/>
                <w:szCs w:val="28"/>
                <w:lang w:val="fr-FR"/>
              </w:rPr>
              <w:t>(</w:t>
            </w:r>
            <w:proofErr w:type="gramEnd"/>
            <w:r w:rsidRPr="00DE2BC8">
              <w:rPr>
                <w:rFonts w:eastAsiaTheme="minorHAnsi"/>
                <w:noProof/>
                <w:sz w:val="28"/>
                <w:szCs w:val="28"/>
                <w:lang w:val="fr-FR"/>
              </w:rPr>
              <w:t>'Distribution de température dans le bloc moteur');</w:t>
            </w:r>
          </w:p>
          <w:p w14:paraId="6E68FC1F"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proofErr w:type="gramStart"/>
            <w:r w:rsidRPr="00DE2BC8">
              <w:rPr>
                <w:rFonts w:eastAsiaTheme="minorHAnsi"/>
                <w:noProof/>
                <w:sz w:val="28"/>
                <w:szCs w:val="28"/>
                <w:lang w:val="fr-FR"/>
              </w:rPr>
              <w:t>xlabel</w:t>
            </w:r>
            <w:proofErr w:type="spellEnd"/>
            <w:r w:rsidRPr="00DE2BC8">
              <w:rPr>
                <w:rFonts w:eastAsiaTheme="minorHAnsi"/>
                <w:noProof/>
                <w:sz w:val="28"/>
                <w:szCs w:val="28"/>
                <w:lang w:val="fr-FR"/>
              </w:rPr>
              <w:t>(</w:t>
            </w:r>
            <w:proofErr w:type="gramEnd"/>
            <w:r w:rsidRPr="00DE2BC8">
              <w:rPr>
                <w:rFonts w:eastAsiaTheme="minorHAnsi"/>
                <w:noProof/>
                <w:sz w:val="28"/>
                <w:szCs w:val="28"/>
                <w:lang w:val="fr-FR"/>
              </w:rPr>
              <w:t>'x (m)');</w:t>
            </w:r>
          </w:p>
          <w:p w14:paraId="4C9D30CA"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proofErr w:type="gramStart"/>
            <w:r w:rsidRPr="00DE2BC8">
              <w:rPr>
                <w:rFonts w:eastAsiaTheme="minorHAnsi"/>
                <w:noProof/>
                <w:sz w:val="28"/>
                <w:szCs w:val="28"/>
                <w:lang w:val="fr-FR"/>
              </w:rPr>
              <w:t>ylabel</w:t>
            </w:r>
            <w:proofErr w:type="spellEnd"/>
            <w:r w:rsidRPr="00DE2BC8">
              <w:rPr>
                <w:rFonts w:eastAsiaTheme="minorHAnsi"/>
                <w:noProof/>
                <w:sz w:val="28"/>
                <w:szCs w:val="28"/>
                <w:lang w:val="fr-FR"/>
              </w:rPr>
              <w:t>(</w:t>
            </w:r>
            <w:proofErr w:type="gramEnd"/>
            <w:r w:rsidRPr="00DE2BC8">
              <w:rPr>
                <w:rFonts w:eastAsiaTheme="minorHAnsi"/>
                <w:noProof/>
                <w:sz w:val="28"/>
                <w:szCs w:val="28"/>
                <w:lang w:val="fr-FR"/>
              </w:rPr>
              <w:t>'y (m)');</w:t>
            </w:r>
          </w:p>
          <w:p w14:paraId="45659537"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proofErr w:type="gramStart"/>
            <w:r w:rsidRPr="00DE2BC8">
              <w:rPr>
                <w:rFonts w:eastAsiaTheme="minorHAnsi"/>
                <w:noProof/>
                <w:sz w:val="28"/>
                <w:szCs w:val="28"/>
                <w:lang w:val="fr-FR"/>
              </w:rPr>
              <w:t>zlabel</w:t>
            </w:r>
            <w:proofErr w:type="spellEnd"/>
            <w:r w:rsidRPr="00DE2BC8">
              <w:rPr>
                <w:rFonts w:eastAsiaTheme="minorHAnsi"/>
                <w:noProof/>
                <w:sz w:val="28"/>
                <w:szCs w:val="28"/>
                <w:lang w:val="fr-FR"/>
              </w:rPr>
              <w:t>(</w:t>
            </w:r>
            <w:proofErr w:type="gramEnd"/>
            <w:r w:rsidRPr="00DE2BC8">
              <w:rPr>
                <w:rFonts w:eastAsiaTheme="minorHAnsi"/>
                <w:noProof/>
                <w:sz w:val="28"/>
                <w:szCs w:val="28"/>
                <w:lang w:val="fr-FR"/>
              </w:rPr>
              <w:t>'z (m)');</w:t>
            </w:r>
          </w:p>
          <w:p w14:paraId="651A4508" w14:textId="77777777" w:rsidR="00F06510" w:rsidRPr="00DE2BC8" w:rsidRDefault="00F06510" w:rsidP="00DE2BC8">
            <w:pPr>
              <w:pStyle w:val="ListParagraph"/>
              <w:numPr>
                <w:ilvl w:val="0"/>
                <w:numId w:val="12"/>
              </w:numPr>
              <w:spacing w:before="100" w:beforeAutospacing="1" w:after="100" w:afterAutospacing="1"/>
              <w:jc w:val="both"/>
              <w:rPr>
                <w:rFonts w:eastAsiaTheme="minorHAnsi"/>
                <w:noProof/>
                <w:sz w:val="28"/>
                <w:szCs w:val="28"/>
                <w:lang w:val="fr-FR"/>
              </w:rPr>
            </w:pPr>
            <w:proofErr w:type="spellStart"/>
            <w:r w:rsidRPr="00DE2BC8">
              <w:rPr>
                <w:rFonts w:eastAsiaTheme="minorHAnsi"/>
                <w:noProof/>
                <w:sz w:val="28"/>
                <w:szCs w:val="28"/>
                <w:lang w:val="fr-FR"/>
              </w:rPr>
              <w:t>colorbar</w:t>
            </w:r>
            <w:proofErr w:type="spellEnd"/>
            <w:r w:rsidRPr="00DE2BC8">
              <w:rPr>
                <w:rFonts w:eastAsiaTheme="minorHAnsi"/>
                <w:noProof/>
                <w:sz w:val="28"/>
                <w:szCs w:val="28"/>
                <w:lang w:val="fr-FR"/>
              </w:rPr>
              <w:t>;</w:t>
            </w:r>
          </w:p>
        </w:tc>
      </w:tr>
    </w:tbl>
    <w:p w14:paraId="48E19FEF" w14:textId="77777777" w:rsidR="00F06510" w:rsidRPr="00DE2BC8" w:rsidRDefault="00F06510" w:rsidP="00DE2BC8">
      <w:pPr>
        <w:spacing w:before="100" w:beforeAutospacing="1" w:after="100" w:afterAutospacing="1" w:line="240" w:lineRule="auto"/>
        <w:ind w:left="720"/>
        <w:jc w:val="both"/>
        <w:rPr>
          <w:sz w:val="28"/>
          <w:szCs w:val="28"/>
          <w:rtl/>
        </w:rPr>
      </w:pPr>
      <w:r w:rsidRPr="00DE2BC8">
        <w:rPr>
          <w:rFonts w:hint="cs"/>
          <w:sz w:val="28"/>
          <w:szCs w:val="28"/>
          <w:rtl/>
        </w:rPr>
        <w:lastRenderedPageBreak/>
        <w:drawing>
          <wp:inline distT="0" distB="0" distL="0" distR="0" wp14:anchorId="50C15FD9" wp14:editId="2586DF0D">
            <wp:extent cx="5204460" cy="43776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tGPT Image May 6, 2025, 01_47_06 PM.png"/>
                    <pic:cNvPicPr/>
                  </pic:nvPicPr>
                  <pic:blipFill>
                    <a:blip r:embed="rId19">
                      <a:extLst>
                        <a:ext uri="{28A0092B-C50C-407E-A947-70E740481C1C}">
                          <a14:useLocalDpi xmlns:a14="http://schemas.microsoft.com/office/drawing/2010/main" val="0"/>
                        </a:ext>
                      </a:extLst>
                    </a:blip>
                    <a:stretch>
                      <a:fillRect/>
                    </a:stretch>
                  </pic:blipFill>
                  <pic:spPr>
                    <a:xfrm>
                      <a:off x="0" y="0"/>
                      <a:ext cx="5224872" cy="4394859"/>
                    </a:xfrm>
                    <a:prstGeom prst="rect">
                      <a:avLst/>
                    </a:prstGeom>
                  </pic:spPr>
                </pic:pic>
              </a:graphicData>
            </a:graphic>
          </wp:inline>
        </w:drawing>
      </w:r>
    </w:p>
    <w:p w14:paraId="12C178C1" w14:textId="77777777" w:rsidR="00F06510" w:rsidRPr="00DE2BC8" w:rsidRDefault="00F06510" w:rsidP="00DE2BC8">
      <w:pPr>
        <w:numPr>
          <w:ilvl w:val="0"/>
          <w:numId w:val="12"/>
        </w:numPr>
        <w:spacing w:before="100" w:beforeAutospacing="1" w:after="100" w:afterAutospacing="1" w:line="240" w:lineRule="auto"/>
        <w:jc w:val="both"/>
        <w:rPr>
          <w:sz w:val="28"/>
          <w:szCs w:val="28"/>
        </w:rPr>
      </w:pPr>
    </w:p>
    <w:p w14:paraId="2342514B" w14:textId="77777777" w:rsidR="00F06510" w:rsidRPr="00DE2BC8" w:rsidRDefault="00F06510" w:rsidP="00DE2BC8">
      <w:pPr>
        <w:numPr>
          <w:ilvl w:val="0"/>
          <w:numId w:val="12"/>
        </w:numPr>
        <w:spacing w:before="100" w:beforeAutospacing="1" w:after="100" w:afterAutospacing="1" w:line="240" w:lineRule="auto"/>
        <w:jc w:val="both"/>
        <w:rPr>
          <w:sz w:val="28"/>
          <w:szCs w:val="28"/>
        </w:rPr>
      </w:pPr>
      <w:r w:rsidRPr="00DE2BC8">
        <w:rPr>
          <w:sz w:val="28"/>
          <w:szCs w:val="28"/>
        </w:rPr>
        <w:t>Résultat : température maximale au centre, surface plus froide</w:t>
      </w:r>
    </w:p>
    <w:p w14:paraId="4235612B" w14:textId="77777777" w:rsidR="00F06510" w:rsidRPr="00DE2BC8" w:rsidRDefault="00000000" w:rsidP="00DE2BC8">
      <w:pPr>
        <w:spacing w:after="0" w:line="240" w:lineRule="auto"/>
        <w:jc w:val="both"/>
        <w:rPr>
          <w:sz w:val="28"/>
          <w:szCs w:val="28"/>
        </w:rPr>
      </w:pPr>
      <w:r w:rsidRPr="00DE2BC8">
        <w:rPr>
          <w:sz w:val="28"/>
          <w:szCs w:val="28"/>
        </w:rPr>
        <w:pict w14:anchorId="4227B9AF">
          <v:rect id="_x0000_i1047" style="width:0;height:1.5pt" o:hralign="center" o:hrstd="t" o:hr="t" fillcolor="#a0a0a0" stroked="f"/>
        </w:pict>
      </w:r>
    </w:p>
    <w:p w14:paraId="14DD8DEF" w14:textId="5BB9C876" w:rsidR="00F06510" w:rsidRPr="00814D6C" w:rsidRDefault="00F06510" w:rsidP="00DE2BC8">
      <w:pPr>
        <w:spacing w:before="100" w:beforeAutospacing="1" w:after="100" w:afterAutospacing="1" w:line="240" w:lineRule="auto"/>
        <w:jc w:val="both"/>
        <w:outlineLvl w:val="1"/>
        <w:rPr>
          <w:b/>
          <w:bCs/>
          <w:sz w:val="28"/>
          <w:szCs w:val="28"/>
        </w:rPr>
      </w:pPr>
      <w:bookmarkStart w:id="231" w:name="_Toc197507718"/>
      <w:bookmarkStart w:id="232" w:name="_Toc197508150"/>
      <w:bookmarkStart w:id="233" w:name="_Toc197508689"/>
      <w:bookmarkStart w:id="234" w:name="_Toc198016713"/>
      <w:bookmarkStart w:id="235" w:name="_Toc198017339"/>
      <w:bookmarkStart w:id="236" w:name="_Toc198020742"/>
      <w:r w:rsidRPr="00814D6C">
        <w:rPr>
          <w:b/>
          <w:bCs/>
          <w:sz w:val="28"/>
          <w:szCs w:val="28"/>
        </w:rPr>
        <w:t xml:space="preserve">3.5 Conclusion </w:t>
      </w:r>
      <w:bookmarkEnd w:id="231"/>
      <w:bookmarkEnd w:id="232"/>
      <w:bookmarkEnd w:id="233"/>
      <w:bookmarkEnd w:id="234"/>
      <w:bookmarkEnd w:id="235"/>
      <w:bookmarkEnd w:id="236"/>
    </w:p>
    <w:p w14:paraId="129ABF1A" w14:textId="77777777" w:rsidR="00F06510" w:rsidRPr="00DE2BC8" w:rsidRDefault="00F06510" w:rsidP="00DE2BC8">
      <w:pPr>
        <w:spacing w:before="100" w:beforeAutospacing="1" w:after="100" w:afterAutospacing="1" w:line="240" w:lineRule="auto"/>
        <w:jc w:val="both"/>
        <w:rPr>
          <w:sz w:val="28"/>
          <w:szCs w:val="28"/>
        </w:rPr>
      </w:pPr>
      <w:r w:rsidRPr="00DE2BC8">
        <w:rPr>
          <w:sz w:val="28"/>
          <w:szCs w:val="28"/>
        </w:rPr>
        <w:t>Dans ce chapitre, nous avons étudié et résolu numériquement l’équation de la chaleur en régime permanent dans les cas 1D, 2D et 3D. Nous avons démontré l’efficacité de la méthode des différences finies pour modéliser des phénomènes thermiques avec diverses conditions aux limites réalistes. Les codes MATLAB présentés peuvent être adaptés à des applications industrielles telles que le refroidissement de turbomachines, les échangeurs thermiques, l’électronique de puissance ou encore les systèmes mécaniques. Cette approche constitue une base solide pour développer des modèles thermiques plus avancés.</w:t>
      </w:r>
    </w:p>
    <w:p w14:paraId="55A2018A" w14:textId="77777777" w:rsidR="00657415" w:rsidRPr="00DE2BC8" w:rsidRDefault="00657415" w:rsidP="00DE2BC8">
      <w:pPr>
        <w:spacing w:before="100" w:beforeAutospacing="1" w:after="100" w:afterAutospacing="1" w:line="240" w:lineRule="auto"/>
        <w:jc w:val="both"/>
        <w:rPr>
          <w:sz w:val="28"/>
          <w:szCs w:val="28"/>
        </w:rPr>
      </w:pPr>
    </w:p>
    <w:p w14:paraId="4321F4B5" w14:textId="77777777" w:rsidR="00657415" w:rsidRPr="00DE2BC8" w:rsidRDefault="00657415" w:rsidP="00DE2BC8">
      <w:pPr>
        <w:spacing w:before="100" w:beforeAutospacing="1" w:after="100" w:afterAutospacing="1" w:line="240" w:lineRule="auto"/>
        <w:jc w:val="both"/>
        <w:rPr>
          <w:sz w:val="28"/>
          <w:szCs w:val="28"/>
        </w:rPr>
      </w:pPr>
    </w:p>
    <w:p w14:paraId="08B59AF9" w14:textId="77777777" w:rsidR="00575BD4" w:rsidRPr="00DE2BC8" w:rsidRDefault="00575BD4" w:rsidP="00DE2BC8">
      <w:pPr>
        <w:jc w:val="both"/>
        <w:outlineLvl w:val="0"/>
        <w:rPr>
          <w:b/>
          <w:bCs/>
          <w:sz w:val="28"/>
          <w:szCs w:val="28"/>
        </w:rPr>
      </w:pPr>
      <w:bookmarkStart w:id="237" w:name="_Toc198020743"/>
      <w:r w:rsidRPr="00DE2BC8">
        <w:rPr>
          <w:b/>
          <w:bCs/>
          <w:sz w:val="28"/>
          <w:szCs w:val="28"/>
        </w:rPr>
        <w:t>Conclusion Générale**</w:t>
      </w:r>
      <w:bookmarkEnd w:id="237"/>
      <w:r w:rsidRPr="00DE2BC8">
        <w:rPr>
          <w:b/>
          <w:bCs/>
          <w:sz w:val="28"/>
          <w:szCs w:val="28"/>
        </w:rPr>
        <w:t> </w:t>
      </w:r>
    </w:p>
    <w:p w14:paraId="3A07066B" w14:textId="77777777" w:rsidR="00575BD4" w:rsidRPr="00DE2BC8" w:rsidRDefault="00575BD4" w:rsidP="00DE2BC8">
      <w:pPr>
        <w:jc w:val="both"/>
        <w:rPr>
          <w:sz w:val="28"/>
          <w:szCs w:val="28"/>
        </w:rPr>
      </w:pPr>
    </w:p>
    <w:p w14:paraId="3A8E070C" w14:textId="77777777" w:rsidR="00575BD4" w:rsidRPr="00602FB4" w:rsidRDefault="00575BD4" w:rsidP="00DE2BC8">
      <w:pPr>
        <w:jc w:val="both"/>
        <w:rPr>
          <w:sz w:val="28"/>
          <w:szCs w:val="28"/>
        </w:rPr>
      </w:pPr>
      <w:r w:rsidRPr="00602FB4">
        <w:rPr>
          <w:sz w:val="28"/>
          <w:szCs w:val="28"/>
        </w:rPr>
        <w:t>Ce projet de fin d'études a permis d'explorer en détail la résolution numérique de l'équation de la chaleur, en mettant en lumière son importance théorique et pratique dans le domaine du génie mécanique énergétique. À travers les cas étudiés (1D, 2D et 3D), nous avons démontré l'efficacité des méthodes numériques, notamment la méthode des différences finies, pour modéliser des phénomènes thermiques complexes avec diverses conditions aux limites.</w:t>
      </w:r>
    </w:p>
    <w:p w14:paraId="75B11878" w14:textId="77777777" w:rsidR="00575BD4" w:rsidRPr="00602FB4" w:rsidRDefault="00575BD4" w:rsidP="00DE2BC8">
      <w:pPr>
        <w:jc w:val="both"/>
        <w:rPr>
          <w:sz w:val="28"/>
          <w:szCs w:val="28"/>
        </w:rPr>
      </w:pPr>
    </w:p>
    <w:p w14:paraId="2604ADE1" w14:textId="77777777" w:rsidR="00575BD4" w:rsidRPr="00602FB4" w:rsidRDefault="00575BD4" w:rsidP="00DE2BC8">
      <w:pPr>
        <w:jc w:val="both"/>
        <w:rPr>
          <w:sz w:val="28"/>
          <w:szCs w:val="28"/>
        </w:rPr>
      </w:pPr>
      <w:r w:rsidRPr="00602FB4">
        <w:rPr>
          <w:sz w:val="28"/>
          <w:szCs w:val="28"/>
        </w:rPr>
        <w:t>Les résultats obtenus, illustrés par des exemples concrets tels que la distribution de température dans une barre métallique, une plaque chauffée ou un bloc moteur, confirment la pertinence de ces approches pour des applications industrielles. Les scripts MATLAB développés offrent une base solide pour des analyses thermiques plus poussées, adaptables à des problématiques spécifiques comme l'optimisation de systèmes de refroidissement ou la gestion de l'énergie thermique.</w:t>
      </w:r>
    </w:p>
    <w:p w14:paraId="1C8F5500" w14:textId="77777777" w:rsidR="00575BD4" w:rsidRPr="00602FB4" w:rsidRDefault="00575BD4" w:rsidP="00DE2BC8">
      <w:pPr>
        <w:jc w:val="both"/>
        <w:rPr>
          <w:sz w:val="28"/>
          <w:szCs w:val="28"/>
        </w:rPr>
      </w:pPr>
    </w:p>
    <w:p w14:paraId="41BCA6AF" w14:textId="77777777" w:rsidR="00575BD4" w:rsidRPr="00602FB4" w:rsidRDefault="00575BD4" w:rsidP="00DE2BC8">
      <w:pPr>
        <w:jc w:val="both"/>
        <w:rPr>
          <w:sz w:val="28"/>
          <w:szCs w:val="28"/>
        </w:rPr>
      </w:pPr>
      <w:r w:rsidRPr="00602FB4">
        <w:rPr>
          <w:sz w:val="28"/>
          <w:szCs w:val="28"/>
        </w:rPr>
        <w:t xml:space="preserve">En conclusion, ce travail souligne la synergie entre la théorie thermodynamique et les outils numériques modernes, ouvrant la voie à des innovations futures dans des domaines tels que les énergies renouvelables, l'aérospatial ou l'électronique. Il met également en évidence l'importance de poursuivre la recherche pour améliorer la précision et l'efficacité des modèles, tout en intégrant des défis émergents comme les matériaux composites ou les systèmes multi-physiques. </w:t>
      </w:r>
    </w:p>
    <w:p w14:paraId="7D535E90" w14:textId="77777777" w:rsidR="00575BD4" w:rsidRPr="00602FB4" w:rsidRDefault="00575BD4" w:rsidP="00DE2BC8">
      <w:pPr>
        <w:jc w:val="both"/>
        <w:rPr>
          <w:sz w:val="28"/>
          <w:szCs w:val="28"/>
        </w:rPr>
      </w:pPr>
    </w:p>
    <w:p w14:paraId="025FB619" w14:textId="77777777" w:rsidR="00575BD4" w:rsidRPr="00602FB4" w:rsidRDefault="00575BD4" w:rsidP="00DE2BC8">
      <w:pPr>
        <w:jc w:val="both"/>
        <w:rPr>
          <w:sz w:val="28"/>
          <w:szCs w:val="28"/>
        </w:rPr>
      </w:pPr>
      <w:r w:rsidRPr="00602FB4">
        <w:rPr>
          <w:sz w:val="28"/>
          <w:szCs w:val="28"/>
        </w:rPr>
        <w:t>Ce projet constitue ainsi une étape significative dans la formation d'ingénieurs capables de répondre aux enjeux technologiques et environnementaux de demain, en alliant rigueur scientifique et compétences pratiques.</w:t>
      </w:r>
    </w:p>
    <w:p w14:paraId="2CD99342" w14:textId="77777777" w:rsidR="00B64489" w:rsidRPr="00DE2BC8" w:rsidRDefault="00B64489" w:rsidP="00DE2BC8">
      <w:pPr>
        <w:jc w:val="both"/>
        <w:outlineLvl w:val="0"/>
        <w:rPr>
          <w:sz w:val="28"/>
          <w:szCs w:val="28"/>
        </w:rPr>
      </w:pPr>
    </w:p>
    <w:p w14:paraId="31F30AF8" w14:textId="77777777" w:rsidR="00575BD4" w:rsidRPr="00DE2BC8" w:rsidRDefault="00575BD4" w:rsidP="00DE2BC8">
      <w:pPr>
        <w:jc w:val="both"/>
        <w:outlineLvl w:val="0"/>
        <w:rPr>
          <w:sz w:val="28"/>
          <w:szCs w:val="28"/>
        </w:rPr>
      </w:pPr>
    </w:p>
    <w:p w14:paraId="53F89B38" w14:textId="77777777" w:rsidR="00B64489" w:rsidRPr="00DE2BC8" w:rsidRDefault="00B64489" w:rsidP="00DE2BC8">
      <w:pPr>
        <w:jc w:val="both"/>
        <w:outlineLvl w:val="0"/>
        <w:rPr>
          <w:sz w:val="28"/>
          <w:szCs w:val="28"/>
        </w:rPr>
      </w:pPr>
    </w:p>
    <w:bookmarkStart w:id="238" w:name="_Toc198020744" w:displacedByCustomXml="next"/>
    <w:sdt>
      <w:sdtPr>
        <w:rPr>
          <w:rFonts w:asciiTheme="minorHAnsi" w:eastAsiaTheme="minorHAnsi" w:hAnsiTheme="minorHAnsi" w:cstheme="minorBidi"/>
          <w:b w:val="0"/>
          <w:bCs w:val="0"/>
          <w:noProof/>
          <w:color w:val="auto"/>
          <w:lang w:val="fr-FR"/>
        </w:rPr>
        <w:id w:val="-1862188971"/>
        <w:docPartObj>
          <w:docPartGallery w:val="Bibliographies"/>
          <w:docPartUnique/>
        </w:docPartObj>
      </w:sdtPr>
      <w:sdtContent>
        <w:p w14:paraId="036785FE" w14:textId="77777777" w:rsidR="00345239" w:rsidRPr="00DE2BC8" w:rsidRDefault="00345239" w:rsidP="00DE2BC8">
          <w:pPr>
            <w:pStyle w:val="Heading1"/>
            <w:jc w:val="both"/>
            <w:rPr>
              <w:rFonts w:asciiTheme="minorHAnsi" w:eastAsiaTheme="minorHAnsi" w:hAnsiTheme="minorHAnsi" w:cstheme="minorBidi"/>
              <w:noProof/>
              <w:color w:val="auto"/>
              <w:lang w:val="fr-FR"/>
            </w:rPr>
          </w:pPr>
          <w:r w:rsidRPr="00DE2BC8">
            <w:rPr>
              <w:rFonts w:asciiTheme="minorHAnsi" w:eastAsiaTheme="minorHAnsi" w:hAnsiTheme="minorHAnsi" w:cstheme="minorBidi"/>
              <w:noProof/>
              <w:color w:val="auto"/>
              <w:lang w:val="fr-FR"/>
            </w:rPr>
            <w:t>Bibliography</w:t>
          </w:r>
          <w:r w:rsidR="00575BD4" w:rsidRPr="00DE2BC8">
            <w:rPr>
              <w:rFonts w:asciiTheme="minorHAnsi" w:eastAsiaTheme="minorHAnsi" w:hAnsiTheme="minorHAnsi" w:cstheme="minorBidi"/>
              <w:noProof/>
              <w:color w:val="auto"/>
              <w:lang w:val="fr-FR"/>
            </w:rPr>
            <w:t>:</w:t>
          </w:r>
          <w:bookmarkEnd w:id="238"/>
        </w:p>
        <w:p w14:paraId="358C222A" w14:textId="77777777" w:rsidR="00575BD4" w:rsidRPr="00DE2BC8" w:rsidRDefault="00575BD4" w:rsidP="00DE2BC8">
          <w:pPr>
            <w:jc w:val="both"/>
            <w:rPr>
              <w:sz w:val="28"/>
              <w:szCs w:val="28"/>
            </w:rPr>
          </w:pPr>
        </w:p>
        <w:p w14:paraId="5C076445" w14:textId="77777777" w:rsidR="00345239" w:rsidRPr="00DE2BC8" w:rsidRDefault="00575BD4" w:rsidP="00DE2BC8">
          <w:pPr>
            <w:jc w:val="both"/>
            <w:rPr>
              <w:sz w:val="28"/>
              <w:szCs w:val="28"/>
            </w:rPr>
          </w:pPr>
          <w:r w:rsidRPr="00DE2BC8">
            <w:rPr>
              <w:sz w:val="28"/>
              <w:szCs w:val="28"/>
            </w:rPr>
            <w:t>CH01:</w:t>
          </w:r>
        </w:p>
        <w:p w14:paraId="229EA20E" w14:textId="77777777" w:rsidR="00345239" w:rsidRPr="00DE2BC8" w:rsidRDefault="00345239" w:rsidP="00DE2BC8">
          <w:pPr>
            <w:jc w:val="both"/>
            <w:rPr>
              <w:sz w:val="28"/>
              <w:szCs w:val="28"/>
            </w:rPr>
          </w:pPr>
          <w:r w:rsidRPr="00DE2BC8">
            <w:rPr>
              <w:sz w:val="28"/>
              <w:szCs w:val="28"/>
            </w:rPr>
            <w:t>Russell, S., &amp;amp; Norvig, P. (2020). *Artificial Intelligence: A Modern Approach* (4th ed.). Pearson.</w:t>
          </w:r>
        </w:p>
        <w:p w14:paraId="3ABBB7A5" w14:textId="77777777" w:rsidR="00345239" w:rsidRPr="00DE2BC8" w:rsidRDefault="00345239" w:rsidP="00DE2BC8">
          <w:pPr>
            <w:jc w:val="both"/>
            <w:rPr>
              <w:sz w:val="28"/>
              <w:szCs w:val="28"/>
            </w:rPr>
          </w:pPr>
          <w:r w:rsidRPr="00DE2BC8">
            <w:rPr>
              <w:sz w:val="28"/>
              <w:szCs w:val="28"/>
            </w:rPr>
            <w:t>Goodfellow, I., Bengio, Y., &amp;amp; Courville, A. (2016). *Deep Learning*. MIT Press.</w:t>
          </w:r>
        </w:p>
        <w:p w14:paraId="4E81167F" w14:textId="77777777" w:rsidR="00345239" w:rsidRPr="00DE2BC8" w:rsidRDefault="00345239" w:rsidP="00DE2BC8">
          <w:pPr>
            <w:jc w:val="both"/>
            <w:rPr>
              <w:sz w:val="28"/>
              <w:szCs w:val="28"/>
            </w:rPr>
          </w:pPr>
          <w:r w:rsidRPr="00DE2BC8">
            <w:rPr>
              <w:sz w:val="28"/>
              <w:szCs w:val="28"/>
            </w:rPr>
            <w:t>OpenAI. (2023). *ChatGPT and the Future of AI*. Retrieved from https://openai.com</w:t>
          </w:r>
        </w:p>
        <w:p w14:paraId="4948F302" w14:textId="77777777" w:rsidR="00345239" w:rsidRPr="00DE2BC8" w:rsidRDefault="00345239" w:rsidP="00DE2BC8">
          <w:pPr>
            <w:jc w:val="both"/>
            <w:rPr>
              <w:sz w:val="28"/>
              <w:szCs w:val="28"/>
            </w:rPr>
          </w:pPr>
          <w:r w:rsidRPr="00DE2BC8">
            <w:rPr>
              <w:sz w:val="28"/>
              <w:szCs w:val="28"/>
            </w:rPr>
            <w:t>Google AI. (2023). *Gemini: The next generation AI model*. Retrieved from https://ai.google</w:t>
          </w:r>
        </w:p>
        <w:p w14:paraId="0E9F6AA6" w14:textId="77777777" w:rsidR="00345239" w:rsidRPr="00DE2BC8" w:rsidRDefault="00345239" w:rsidP="00DE2BC8">
          <w:pPr>
            <w:jc w:val="both"/>
            <w:rPr>
              <w:sz w:val="28"/>
              <w:szCs w:val="28"/>
            </w:rPr>
          </w:pPr>
          <w:r w:rsidRPr="00DE2BC8">
            <w:rPr>
              <w:sz w:val="28"/>
              <w:szCs w:val="28"/>
            </w:rPr>
            <w:t>IBM. (2023). *What is Artificial Intelligence (AI)?* Retrieved from</w:t>
          </w:r>
        </w:p>
        <w:p w14:paraId="14CB0A65" w14:textId="77777777" w:rsidR="00345239" w:rsidRPr="00DE2BC8" w:rsidRDefault="00345239" w:rsidP="00DE2BC8">
          <w:pPr>
            <w:jc w:val="both"/>
            <w:rPr>
              <w:sz w:val="28"/>
              <w:szCs w:val="28"/>
            </w:rPr>
          </w:pPr>
          <w:r w:rsidRPr="00DE2BC8">
            <w:rPr>
              <w:sz w:val="28"/>
              <w:szCs w:val="28"/>
            </w:rPr>
            <w:t>https://www.ibm.com/cloud/learn/what-is-artificial-intelligence</w:t>
          </w:r>
        </w:p>
        <w:p w14:paraId="4C5A7EFC" w14:textId="77777777" w:rsidR="00345239" w:rsidRPr="00DE2BC8" w:rsidRDefault="00345239" w:rsidP="00DE2BC8">
          <w:pPr>
            <w:jc w:val="both"/>
            <w:rPr>
              <w:sz w:val="28"/>
              <w:szCs w:val="28"/>
            </w:rPr>
          </w:pPr>
          <w:r w:rsidRPr="00DE2BC8">
            <w:rPr>
              <w:sz w:val="28"/>
              <w:szCs w:val="28"/>
            </w:rPr>
            <w:t>MIT Technology Review. (2022). *AI and Ethics: Navigating the future*. Retrieved from</w:t>
          </w:r>
        </w:p>
        <w:p w14:paraId="46C66F86" w14:textId="77777777" w:rsidR="00345239" w:rsidRPr="00DE2BC8" w:rsidRDefault="00345239" w:rsidP="00DE2BC8">
          <w:pPr>
            <w:jc w:val="both"/>
            <w:rPr>
              <w:sz w:val="28"/>
              <w:szCs w:val="28"/>
            </w:rPr>
          </w:pPr>
          <w:r w:rsidRPr="00DE2BC8">
            <w:rPr>
              <w:sz w:val="28"/>
              <w:szCs w:val="28"/>
            </w:rPr>
            <w:t>https://www.technologyreview.com</w:t>
          </w:r>
        </w:p>
        <w:p w14:paraId="45B149B0" w14:textId="77777777" w:rsidR="00345239" w:rsidRPr="00DE2BC8" w:rsidRDefault="00345239" w:rsidP="00DE2BC8">
          <w:pPr>
            <w:jc w:val="both"/>
            <w:rPr>
              <w:sz w:val="28"/>
              <w:szCs w:val="28"/>
            </w:rPr>
          </w:pPr>
          <w:r w:rsidRPr="00DE2BC8">
            <w:rPr>
              <w:sz w:val="28"/>
              <w:szCs w:val="28"/>
            </w:rPr>
            <w:t>Tesla. (2023). *Autopilot and Full Self-Driving Capability*. Retrieved from</w:t>
          </w:r>
        </w:p>
        <w:p w14:paraId="3D64AEE4" w14:textId="77777777" w:rsidR="00345239" w:rsidRPr="00DE2BC8" w:rsidRDefault="00345239" w:rsidP="00DE2BC8">
          <w:pPr>
            <w:jc w:val="both"/>
            <w:rPr>
              <w:sz w:val="28"/>
              <w:szCs w:val="28"/>
            </w:rPr>
          </w:pPr>
          <w:r w:rsidRPr="00DE2BC8">
            <w:rPr>
              <w:sz w:val="28"/>
              <w:szCs w:val="28"/>
            </w:rPr>
            <w:t>https://www.tesla.com/autopilot</w:t>
          </w:r>
        </w:p>
        <w:p w14:paraId="5A964561" w14:textId="77777777" w:rsidR="00345239" w:rsidRPr="00DE2BC8" w:rsidRDefault="00345239" w:rsidP="00DE2BC8">
          <w:pPr>
            <w:jc w:val="both"/>
            <w:rPr>
              <w:sz w:val="28"/>
              <w:szCs w:val="28"/>
            </w:rPr>
          </w:pPr>
          <w:r w:rsidRPr="00DE2BC8">
            <w:rPr>
              <w:sz w:val="28"/>
              <w:szCs w:val="28"/>
            </w:rPr>
            <w:t>Midjourney. (2023). *AI Art Generation*. Retrieved from https://www.midjourney.com</w:t>
          </w:r>
        </w:p>
        <w:p w14:paraId="51F0914C" w14:textId="77777777" w:rsidR="00345239" w:rsidRPr="00DE2BC8" w:rsidRDefault="00345239" w:rsidP="00DE2BC8">
          <w:pPr>
            <w:jc w:val="both"/>
            <w:rPr>
              <w:sz w:val="28"/>
              <w:szCs w:val="28"/>
            </w:rPr>
          </w:pPr>
          <w:r w:rsidRPr="00DE2BC8">
            <w:rPr>
              <w:sz w:val="28"/>
              <w:szCs w:val="28"/>
            </w:rPr>
            <w:t>Wikipedia contributors. (2024). *Artificial intelligence*. In *Wikipedia, The Free Encyclopedia*.</w:t>
          </w:r>
        </w:p>
        <w:p w14:paraId="15030281" w14:textId="77777777" w:rsidR="00345239" w:rsidRPr="00DE2BC8" w:rsidRDefault="00345239" w:rsidP="00DE2BC8">
          <w:pPr>
            <w:jc w:val="both"/>
            <w:rPr>
              <w:sz w:val="28"/>
              <w:szCs w:val="28"/>
            </w:rPr>
          </w:pPr>
          <w:r w:rsidRPr="00DE2BC8">
            <w:rPr>
              <w:sz w:val="28"/>
              <w:szCs w:val="28"/>
            </w:rPr>
            <w:t xml:space="preserve">Retrieved from </w:t>
          </w:r>
          <w:hyperlink r:id="rId20" w:history="1">
            <w:r w:rsidR="00575BD4" w:rsidRPr="00DE2BC8">
              <w:t>https://en.wikipedia.org/wiki/Artificial_intelligence</w:t>
            </w:r>
          </w:hyperlink>
        </w:p>
        <w:p w14:paraId="2F83C5F0" w14:textId="77777777" w:rsidR="00575BD4" w:rsidRPr="00DE2BC8" w:rsidRDefault="00575BD4" w:rsidP="00DE2BC8">
          <w:pPr>
            <w:jc w:val="both"/>
            <w:rPr>
              <w:sz w:val="28"/>
              <w:szCs w:val="28"/>
            </w:rPr>
          </w:pPr>
          <w:r w:rsidRPr="00DE2BC8">
            <w:rPr>
              <w:sz w:val="28"/>
              <w:szCs w:val="28"/>
            </w:rPr>
            <w:t>CH02 :</w:t>
          </w:r>
        </w:p>
        <w:p w14:paraId="6D4D4F11" w14:textId="77777777" w:rsidR="00345239" w:rsidRPr="00DE2BC8" w:rsidRDefault="00345239" w:rsidP="00DE2BC8">
          <w:pPr>
            <w:jc w:val="both"/>
            <w:rPr>
              <w:sz w:val="28"/>
              <w:szCs w:val="28"/>
            </w:rPr>
          </w:pPr>
          <w:r w:rsidRPr="00DE2BC8">
            <w:rPr>
              <w:sz w:val="28"/>
              <w:szCs w:val="28"/>
            </w:rPr>
            <w:t>H.S. Carslaw &amp; J.C. Jaeger, *Conduction of Heat in Solids*</w:t>
          </w:r>
        </w:p>
        <w:p w14:paraId="49DF38EF" w14:textId="77777777" w:rsidR="00345239" w:rsidRPr="00DE2BC8" w:rsidRDefault="00345239" w:rsidP="00DE2BC8">
          <w:pPr>
            <w:jc w:val="both"/>
            <w:rPr>
              <w:sz w:val="28"/>
              <w:szCs w:val="28"/>
            </w:rPr>
          </w:pPr>
          <w:r w:rsidRPr="00DE2BC8">
            <w:rPr>
              <w:sz w:val="28"/>
              <w:szCs w:val="28"/>
            </w:rPr>
            <w:t>F.P. Incropera &amp; D.P. DeWitt, *Fundamentals of Heat Transfer*</w:t>
          </w:r>
        </w:p>
        <w:bookmarkStart w:id="239" w:name="_Toc198020745" w:displacedByCustomXml="next"/>
        <w:bookmarkStart w:id="240" w:name="_Toc198020538" w:displacedByCustomXml="next"/>
        <w:sdt>
          <w:sdtPr>
            <w:rPr>
              <w:rFonts w:asciiTheme="minorHAnsi" w:eastAsiaTheme="minorHAnsi" w:hAnsiTheme="minorHAnsi" w:cstheme="minorBidi"/>
              <w:color w:val="auto"/>
              <w:kern w:val="0"/>
              <w:sz w:val="28"/>
              <w:szCs w:val="28"/>
              <w14:ligatures w14:val="none"/>
            </w:rPr>
            <w:id w:val="111145805"/>
            <w:bibliography/>
          </w:sdtPr>
          <w:sdtContent>
            <w:p w14:paraId="1398091C" w14:textId="77777777" w:rsidR="00345239" w:rsidRPr="00DE2BC8" w:rsidRDefault="00575BD4" w:rsidP="00DE2BC8">
              <w:pPr>
                <w:pStyle w:val="Heading3"/>
                <w:shd w:val="clear" w:color="auto" w:fill="FFFFFF"/>
                <w:spacing w:before="274" w:after="206"/>
                <w:jc w:val="both"/>
                <w:rPr>
                  <w:rFonts w:asciiTheme="minorHAnsi" w:eastAsiaTheme="minorHAnsi" w:hAnsiTheme="minorHAnsi" w:cstheme="minorBidi"/>
                  <w:color w:val="auto"/>
                  <w:kern w:val="0"/>
                  <w:sz w:val="28"/>
                  <w:szCs w:val="28"/>
                  <w14:ligatures w14:val="none"/>
                </w:rPr>
              </w:pPr>
              <w:r w:rsidRPr="00DE2BC8">
                <w:rPr>
                  <w:rFonts w:asciiTheme="minorHAnsi" w:eastAsiaTheme="minorHAnsi" w:hAnsiTheme="minorHAnsi" w:cstheme="minorBidi"/>
                  <w:color w:val="auto"/>
                  <w:kern w:val="0"/>
                  <w:sz w:val="28"/>
                  <w:szCs w:val="28"/>
                  <w14:ligatures w14:val="none"/>
                </w:rPr>
                <w:t>CH03 :</w:t>
              </w:r>
              <w:bookmarkEnd w:id="240"/>
              <w:bookmarkEnd w:id="239"/>
              <w:r w:rsidR="00345239" w:rsidRPr="00DE2BC8">
                <w:rPr>
                  <w:rFonts w:asciiTheme="minorHAnsi" w:eastAsiaTheme="minorHAnsi" w:hAnsiTheme="minorHAnsi" w:cstheme="minorBidi"/>
                  <w:color w:val="auto"/>
                  <w:kern w:val="0"/>
                  <w:sz w:val="28"/>
                  <w:szCs w:val="28"/>
                  <w14:ligatures w14:val="none"/>
                </w:rPr>
                <w:fldChar w:fldCharType="begin"/>
              </w:r>
              <w:r w:rsidR="00345239" w:rsidRPr="00DE2BC8">
                <w:rPr>
                  <w:rFonts w:asciiTheme="minorHAnsi" w:eastAsiaTheme="minorHAnsi" w:hAnsiTheme="minorHAnsi" w:cstheme="minorBidi"/>
                  <w:color w:val="auto"/>
                  <w:kern w:val="0"/>
                  <w:sz w:val="28"/>
                  <w:szCs w:val="28"/>
                  <w14:ligatures w14:val="none"/>
                </w:rPr>
                <w:instrText xml:space="preserve"> BIBLIOGRAPHY </w:instrText>
              </w:r>
              <w:r w:rsidR="00345239" w:rsidRPr="00DE2BC8">
                <w:rPr>
                  <w:rFonts w:asciiTheme="minorHAnsi" w:eastAsiaTheme="minorHAnsi" w:hAnsiTheme="minorHAnsi" w:cstheme="minorBidi"/>
                  <w:color w:val="auto"/>
                  <w:kern w:val="0"/>
                  <w:sz w:val="28"/>
                  <w:szCs w:val="28"/>
                  <w14:ligatures w14:val="none"/>
                </w:rPr>
                <w:fldChar w:fldCharType="separate"/>
              </w:r>
            </w:p>
            <w:p w14:paraId="4AA23A4F" w14:textId="77777777" w:rsidR="00345239" w:rsidRPr="00DE2BC8" w:rsidRDefault="00345239" w:rsidP="00DE2BC8">
              <w:pPr>
                <w:pStyle w:val="ds-markdown-paragraph"/>
                <w:shd w:val="clear" w:color="auto" w:fill="FFFFFF"/>
                <w:spacing w:before="206" w:beforeAutospacing="0" w:after="206" w:afterAutospacing="0" w:line="429" w:lineRule="atLeast"/>
                <w:jc w:val="both"/>
                <w:rPr>
                  <w:rFonts w:asciiTheme="minorHAnsi" w:eastAsiaTheme="minorHAnsi" w:hAnsiTheme="minorHAnsi" w:cstheme="minorBidi"/>
                  <w:noProof/>
                  <w:sz w:val="28"/>
                  <w:szCs w:val="28"/>
                </w:rPr>
              </w:pPr>
              <w:r w:rsidRPr="00DE2BC8">
                <w:rPr>
                  <w:rFonts w:asciiTheme="minorHAnsi" w:eastAsiaTheme="minorHAnsi" w:hAnsiTheme="minorHAnsi" w:cstheme="minorBidi"/>
                  <w:noProof/>
                  <w:sz w:val="28"/>
                  <w:szCs w:val="28"/>
                </w:rPr>
                <w:t>Anderson, D. A., Tannehill, J. C., &amp; Pletcher, R. H. (1984). </w:t>
              </w:r>
              <w:r w:rsidRPr="00DE2BC8">
                <w:rPr>
                  <w:rFonts w:asciiTheme="minorHAnsi" w:eastAsiaTheme="minorHAnsi" w:hAnsiTheme="minorHAnsi" w:cstheme="minorBidi"/>
                  <w:i/>
                  <w:iCs/>
                  <w:noProof/>
                  <w:sz w:val="28"/>
                  <w:szCs w:val="28"/>
                </w:rPr>
                <w:t>Computational fluid mechanics and heat transfer</w:t>
              </w:r>
              <w:r w:rsidRPr="00DE2BC8">
                <w:rPr>
                  <w:rFonts w:asciiTheme="minorHAnsi" w:eastAsiaTheme="minorHAnsi" w:hAnsiTheme="minorHAnsi" w:cstheme="minorBidi"/>
                  <w:noProof/>
                  <w:sz w:val="28"/>
                  <w:szCs w:val="28"/>
                </w:rPr>
                <w:t>. Hemisphere Publishing.</w:t>
              </w:r>
            </w:p>
            <w:p w14:paraId="4CA3B8F2" w14:textId="77777777" w:rsidR="00345239" w:rsidRPr="00DE2BC8" w:rsidRDefault="00345239" w:rsidP="00DE2BC8">
              <w:pPr>
                <w:pStyle w:val="ds-markdown-paragraph"/>
                <w:shd w:val="clear" w:color="auto" w:fill="FFFFFF"/>
                <w:spacing w:before="206" w:beforeAutospacing="0" w:after="206" w:afterAutospacing="0" w:line="429" w:lineRule="atLeast"/>
                <w:jc w:val="both"/>
                <w:rPr>
                  <w:rFonts w:asciiTheme="minorHAnsi" w:eastAsiaTheme="minorHAnsi" w:hAnsiTheme="minorHAnsi" w:cstheme="minorBidi"/>
                  <w:noProof/>
                  <w:sz w:val="28"/>
                  <w:szCs w:val="28"/>
                </w:rPr>
              </w:pPr>
              <w:r w:rsidRPr="00DE2BC8">
                <w:rPr>
                  <w:rFonts w:asciiTheme="minorHAnsi" w:eastAsiaTheme="minorHAnsi" w:hAnsiTheme="minorHAnsi" w:cstheme="minorBidi"/>
                  <w:noProof/>
                  <w:sz w:val="28"/>
                  <w:szCs w:val="28"/>
                </w:rPr>
                <w:t>Chapra, S. C., &amp; Canale, R. P. (2010). </w:t>
              </w:r>
              <w:r w:rsidRPr="00DE2BC8">
                <w:rPr>
                  <w:rFonts w:asciiTheme="minorHAnsi" w:eastAsiaTheme="minorHAnsi" w:hAnsiTheme="minorHAnsi" w:cstheme="minorBidi"/>
                  <w:i/>
                  <w:iCs/>
                  <w:noProof/>
                  <w:sz w:val="28"/>
                  <w:szCs w:val="28"/>
                </w:rPr>
                <w:t>Numerical methods for engineers</w:t>
              </w:r>
              <w:r w:rsidRPr="00DE2BC8">
                <w:rPr>
                  <w:rFonts w:asciiTheme="minorHAnsi" w:eastAsiaTheme="minorHAnsi" w:hAnsiTheme="minorHAnsi" w:cstheme="minorBidi"/>
                  <w:noProof/>
                  <w:sz w:val="28"/>
                  <w:szCs w:val="28"/>
                </w:rPr>
                <w:t> (6th ed.). McGraw-Hill.</w:t>
              </w:r>
            </w:p>
            <w:p w14:paraId="3FFB0A5C" w14:textId="77777777" w:rsidR="00345239" w:rsidRPr="00DE2BC8" w:rsidRDefault="00345239" w:rsidP="00DE2BC8">
              <w:pPr>
                <w:pStyle w:val="ds-markdown-paragraph"/>
                <w:shd w:val="clear" w:color="auto" w:fill="FFFFFF"/>
                <w:spacing w:before="206" w:beforeAutospacing="0" w:after="206" w:afterAutospacing="0" w:line="429" w:lineRule="atLeast"/>
                <w:jc w:val="both"/>
                <w:rPr>
                  <w:rFonts w:asciiTheme="minorHAnsi" w:eastAsiaTheme="minorHAnsi" w:hAnsiTheme="minorHAnsi" w:cstheme="minorBidi"/>
                  <w:noProof/>
                  <w:sz w:val="28"/>
                  <w:szCs w:val="28"/>
                </w:rPr>
              </w:pPr>
              <w:r w:rsidRPr="00DE2BC8">
                <w:rPr>
                  <w:rFonts w:asciiTheme="minorHAnsi" w:eastAsiaTheme="minorHAnsi" w:hAnsiTheme="minorHAnsi" w:cstheme="minorBidi"/>
                  <w:noProof/>
                  <w:sz w:val="28"/>
                  <w:szCs w:val="28"/>
                </w:rPr>
                <w:t>Incropera, F. P., &amp; DeWitt, D. P. (2007). </w:t>
              </w:r>
              <w:r w:rsidRPr="00DE2BC8">
                <w:rPr>
                  <w:rFonts w:asciiTheme="minorHAnsi" w:eastAsiaTheme="minorHAnsi" w:hAnsiTheme="minorHAnsi" w:cstheme="minorBidi"/>
                  <w:i/>
                  <w:iCs/>
                  <w:noProof/>
                  <w:sz w:val="28"/>
                  <w:szCs w:val="28"/>
                </w:rPr>
                <w:t xml:space="preserve">Fundamentals of heat and mass </w:t>
              </w:r>
              <w:r w:rsidRPr="00DE2BC8">
                <w:rPr>
                  <w:rFonts w:asciiTheme="minorHAnsi" w:eastAsiaTheme="minorHAnsi" w:hAnsiTheme="minorHAnsi" w:cstheme="minorBidi"/>
                  <w:i/>
                  <w:iCs/>
                  <w:noProof/>
                </w:rPr>
                <w:t>transfer</w:t>
              </w:r>
              <w:r w:rsidRPr="00DE2BC8">
                <w:rPr>
                  <w:rFonts w:asciiTheme="minorHAnsi" w:eastAsiaTheme="minorHAnsi" w:hAnsiTheme="minorHAnsi" w:cstheme="minorBidi"/>
                  <w:noProof/>
                  <w:sz w:val="28"/>
                  <w:szCs w:val="28"/>
                </w:rPr>
                <w:t> (6th ed.). Wiley.</w:t>
              </w:r>
            </w:p>
            <w:p w14:paraId="1CC93B39" w14:textId="77777777" w:rsidR="00345239" w:rsidRPr="00DE2BC8" w:rsidRDefault="00345239" w:rsidP="00DE2BC8">
              <w:pPr>
                <w:pStyle w:val="ds-markdown-paragraph"/>
                <w:shd w:val="clear" w:color="auto" w:fill="FFFFFF"/>
                <w:spacing w:before="206" w:beforeAutospacing="0" w:after="206" w:afterAutospacing="0" w:line="429" w:lineRule="atLeast"/>
                <w:jc w:val="both"/>
                <w:rPr>
                  <w:rFonts w:asciiTheme="minorHAnsi" w:eastAsiaTheme="minorHAnsi" w:hAnsiTheme="minorHAnsi" w:cstheme="minorBidi"/>
                  <w:noProof/>
                  <w:sz w:val="28"/>
                  <w:szCs w:val="28"/>
                </w:rPr>
              </w:pPr>
              <w:r w:rsidRPr="00DE2BC8">
                <w:rPr>
                  <w:rFonts w:asciiTheme="minorHAnsi" w:eastAsiaTheme="minorHAnsi" w:hAnsiTheme="minorHAnsi" w:cstheme="minorBidi"/>
                  <w:noProof/>
                  <w:sz w:val="28"/>
                  <w:szCs w:val="28"/>
                </w:rPr>
                <w:t>Jiji, L. M. (2009). </w:t>
              </w:r>
              <w:r w:rsidRPr="00DE2BC8">
                <w:rPr>
                  <w:rFonts w:asciiTheme="minorHAnsi" w:eastAsiaTheme="minorHAnsi" w:hAnsiTheme="minorHAnsi" w:cstheme="minorBidi"/>
                  <w:i/>
                  <w:iCs/>
                  <w:noProof/>
                  <w:sz w:val="28"/>
                  <w:szCs w:val="28"/>
                </w:rPr>
                <w:t>Heat conduction</w:t>
              </w:r>
              <w:r w:rsidRPr="00DE2BC8">
                <w:rPr>
                  <w:rFonts w:asciiTheme="minorHAnsi" w:eastAsiaTheme="minorHAnsi" w:hAnsiTheme="minorHAnsi" w:cstheme="minorBidi"/>
                  <w:noProof/>
                  <w:sz w:val="28"/>
                  <w:szCs w:val="28"/>
                </w:rPr>
                <w:t> (3rd ed.). Springer. </w:t>
              </w:r>
              <w:hyperlink r:id="rId21" w:tgtFrame="_blank" w:history="1">
                <w:r w:rsidRPr="00DE2BC8">
                  <w:rPr>
                    <w:rFonts w:asciiTheme="minorHAnsi" w:eastAsiaTheme="minorHAnsi" w:hAnsiTheme="minorHAnsi" w:cstheme="minorBidi"/>
                    <w:noProof/>
                    <w:sz w:val="28"/>
                    <w:szCs w:val="28"/>
                  </w:rPr>
                  <w:t>https://doi.org/10.1007/978-3-642-01267-9</w:t>
                </w:r>
              </w:hyperlink>
            </w:p>
            <w:p w14:paraId="6EF1BE57" w14:textId="77777777" w:rsidR="00345239" w:rsidRPr="00DE2BC8" w:rsidRDefault="00345239" w:rsidP="00DE2BC8">
              <w:pPr>
                <w:pStyle w:val="ds-markdown-paragraph"/>
                <w:shd w:val="clear" w:color="auto" w:fill="FFFFFF"/>
                <w:spacing w:before="206" w:beforeAutospacing="0" w:after="206" w:afterAutospacing="0" w:line="429" w:lineRule="atLeast"/>
                <w:jc w:val="both"/>
                <w:rPr>
                  <w:rFonts w:asciiTheme="minorHAnsi" w:eastAsiaTheme="minorHAnsi" w:hAnsiTheme="minorHAnsi" w:cstheme="minorBidi"/>
                  <w:noProof/>
                  <w:sz w:val="28"/>
                  <w:szCs w:val="28"/>
                </w:rPr>
              </w:pPr>
              <w:r w:rsidRPr="00DE2BC8">
                <w:rPr>
                  <w:rFonts w:asciiTheme="minorHAnsi" w:eastAsiaTheme="minorHAnsi" w:hAnsiTheme="minorHAnsi" w:cstheme="minorBidi"/>
                  <w:noProof/>
                  <w:sz w:val="28"/>
                  <w:szCs w:val="28"/>
                </w:rPr>
                <w:t>MathWorks. (n.d.). </w:t>
              </w:r>
              <w:r w:rsidRPr="00DE2BC8">
                <w:rPr>
                  <w:rFonts w:asciiTheme="minorHAnsi" w:eastAsiaTheme="minorHAnsi" w:hAnsiTheme="minorHAnsi" w:cstheme="minorBidi"/>
                  <w:i/>
                  <w:iCs/>
                  <w:noProof/>
                  <w:sz w:val="28"/>
                  <w:szCs w:val="28"/>
                </w:rPr>
                <w:t>MATLAB documentation – PDE Toolbox and finite difference methods</w:t>
              </w:r>
              <w:r w:rsidRPr="00DE2BC8">
                <w:rPr>
                  <w:rFonts w:asciiTheme="minorHAnsi" w:eastAsiaTheme="minorHAnsi" w:hAnsiTheme="minorHAnsi" w:cstheme="minorBidi"/>
                  <w:noProof/>
                  <w:sz w:val="28"/>
                  <w:szCs w:val="28"/>
                </w:rPr>
                <w:t>. </w:t>
              </w:r>
              <w:hyperlink r:id="rId22" w:tgtFrame="_blank" w:history="1">
                <w:r w:rsidRPr="00DE2BC8">
                  <w:rPr>
                    <w:rFonts w:asciiTheme="minorHAnsi" w:eastAsiaTheme="minorHAnsi" w:hAnsiTheme="minorHAnsi" w:cstheme="minorBidi"/>
                    <w:noProof/>
                    <w:sz w:val="28"/>
                    <w:szCs w:val="28"/>
                  </w:rPr>
                  <w:t>https://www.mathworks.com/help/</w:t>
                </w:r>
              </w:hyperlink>
            </w:p>
            <w:p w14:paraId="4B1FF821" w14:textId="77777777" w:rsidR="00345239" w:rsidRPr="00DE2BC8" w:rsidRDefault="00345239" w:rsidP="00DE2BC8">
              <w:pPr>
                <w:pStyle w:val="ds-markdown-paragraph"/>
                <w:shd w:val="clear" w:color="auto" w:fill="FFFFFF"/>
                <w:spacing w:before="206" w:beforeAutospacing="0" w:after="206" w:afterAutospacing="0" w:line="429" w:lineRule="atLeast"/>
                <w:jc w:val="both"/>
                <w:rPr>
                  <w:rFonts w:asciiTheme="minorHAnsi" w:eastAsiaTheme="minorHAnsi" w:hAnsiTheme="minorHAnsi" w:cstheme="minorBidi"/>
                  <w:noProof/>
                  <w:sz w:val="28"/>
                  <w:szCs w:val="28"/>
                </w:rPr>
              </w:pPr>
              <w:r w:rsidRPr="00DE2BC8">
                <w:rPr>
                  <w:rFonts w:asciiTheme="minorHAnsi" w:eastAsiaTheme="minorHAnsi" w:hAnsiTheme="minorHAnsi" w:cstheme="minorBidi"/>
                  <w:noProof/>
                  <w:sz w:val="28"/>
                  <w:szCs w:val="28"/>
                </w:rPr>
                <w:t>Özisik, M. N. (1993). </w:t>
              </w:r>
              <w:r w:rsidRPr="00DE2BC8">
                <w:rPr>
                  <w:rFonts w:asciiTheme="minorHAnsi" w:eastAsiaTheme="minorHAnsi" w:hAnsiTheme="minorHAnsi" w:cstheme="minorBidi"/>
                  <w:i/>
                  <w:iCs/>
                  <w:noProof/>
                  <w:sz w:val="28"/>
                  <w:szCs w:val="28"/>
                </w:rPr>
                <w:t>Heat conduction</w:t>
              </w:r>
              <w:r w:rsidRPr="00DE2BC8">
                <w:rPr>
                  <w:rFonts w:asciiTheme="minorHAnsi" w:eastAsiaTheme="minorHAnsi" w:hAnsiTheme="minorHAnsi" w:cstheme="minorBidi"/>
                  <w:noProof/>
                  <w:sz w:val="28"/>
                  <w:szCs w:val="28"/>
                </w:rPr>
                <w:t> (2nd ed.). John Wiley &amp; Sons.</w:t>
              </w:r>
            </w:p>
            <w:p w14:paraId="247EF2D1" w14:textId="77777777" w:rsidR="00345239" w:rsidRPr="00DE2BC8" w:rsidRDefault="00345239" w:rsidP="00DE2BC8">
              <w:pPr>
                <w:pStyle w:val="ds-markdown-paragraph"/>
                <w:shd w:val="clear" w:color="auto" w:fill="FFFFFF"/>
                <w:spacing w:before="206" w:beforeAutospacing="0" w:after="206" w:afterAutospacing="0" w:line="429" w:lineRule="atLeast"/>
                <w:jc w:val="both"/>
                <w:rPr>
                  <w:rFonts w:asciiTheme="minorHAnsi" w:eastAsiaTheme="minorHAnsi" w:hAnsiTheme="minorHAnsi" w:cstheme="minorBidi"/>
                  <w:noProof/>
                  <w:sz w:val="28"/>
                  <w:szCs w:val="28"/>
                  <w:lang w:val="fr-FR"/>
                </w:rPr>
              </w:pPr>
              <w:r w:rsidRPr="00DE2BC8">
                <w:rPr>
                  <w:rFonts w:asciiTheme="minorHAnsi" w:eastAsiaTheme="minorHAnsi" w:hAnsiTheme="minorHAnsi" w:cstheme="minorBidi"/>
                  <w:noProof/>
                  <w:sz w:val="28"/>
                  <w:szCs w:val="28"/>
                </w:rPr>
                <w:t>Patankar, S. V. (1980). </w:t>
              </w:r>
              <w:r w:rsidRPr="00DE2BC8">
                <w:rPr>
                  <w:rFonts w:asciiTheme="minorHAnsi" w:eastAsiaTheme="minorHAnsi" w:hAnsiTheme="minorHAnsi" w:cstheme="minorBidi"/>
                  <w:i/>
                  <w:iCs/>
                  <w:noProof/>
                  <w:sz w:val="28"/>
                  <w:szCs w:val="28"/>
                </w:rPr>
                <w:t>Numerical heat transfer and fluid flow</w:t>
              </w:r>
              <w:r w:rsidRPr="00DE2BC8">
                <w:rPr>
                  <w:rFonts w:asciiTheme="minorHAnsi" w:eastAsiaTheme="minorHAnsi" w:hAnsiTheme="minorHAnsi" w:cstheme="minorBidi"/>
                  <w:noProof/>
                  <w:sz w:val="28"/>
                  <w:szCs w:val="28"/>
                </w:rPr>
                <w:t xml:space="preserve">. </w:t>
              </w:r>
              <w:r w:rsidRPr="00DE2BC8">
                <w:rPr>
                  <w:rFonts w:asciiTheme="minorHAnsi" w:eastAsiaTheme="minorHAnsi" w:hAnsiTheme="minorHAnsi" w:cstheme="minorBidi"/>
                  <w:noProof/>
                  <w:sz w:val="28"/>
                  <w:szCs w:val="28"/>
                  <w:lang w:val="fr-FR"/>
                </w:rPr>
                <w:t>CRC Press</w:t>
              </w:r>
              <w:r w:rsidR="00ED03AE" w:rsidRPr="00DE2BC8">
                <w:rPr>
                  <w:rFonts w:asciiTheme="minorHAnsi" w:eastAsiaTheme="minorHAnsi" w:hAnsiTheme="minorHAnsi" w:cstheme="minorBidi"/>
                  <w:noProof/>
                  <w:sz w:val="28"/>
                  <w:szCs w:val="28"/>
                  <w:lang w:val="fr-FR"/>
                </w:rPr>
                <w:t>.</w:t>
              </w:r>
            </w:p>
            <w:p w14:paraId="3535F3D3" w14:textId="77777777" w:rsidR="00345239" w:rsidRPr="00DE2BC8" w:rsidRDefault="00345239" w:rsidP="00DE2BC8">
              <w:pPr>
                <w:jc w:val="both"/>
                <w:rPr>
                  <w:sz w:val="28"/>
                  <w:szCs w:val="28"/>
                </w:rPr>
              </w:pPr>
              <w:r w:rsidRPr="00DE2BC8">
                <w:rPr>
                  <w:sz w:val="28"/>
                  <w:szCs w:val="28"/>
                </w:rPr>
                <w:fldChar w:fldCharType="end"/>
              </w:r>
            </w:p>
          </w:sdtContent>
        </w:sdt>
      </w:sdtContent>
    </w:sdt>
    <w:p w14:paraId="71D7AC75" w14:textId="77777777" w:rsidR="00572324" w:rsidRPr="00DE2BC8" w:rsidRDefault="00572324" w:rsidP="00DE2BC8">
      <w:pPr>
        <w:spacing w:before="100" w:beforeAutospacing="1" w:after="100" w:afterAutospacing="1" w:line="240" w:lineRule="auto"/>
        <w:jc w:val="both"/>
        <w:rPr>
          <w:sz w:val="28"/>
          <w:szCs w:val="28"/>
        </w:rPr>
      </w:pPr>
    </w:p>
    <w:p w14:paraId="79FFF74A" w14:textId="77777777" w:rsidR="00572324" w:rsidRPr="00DE2BC8" w:rsidRDefault="00572324" w:rsidP="00DE2BC8">
      <w:pPr>
        <w:spacing w:before="100" w:beforeAutospacing="1" w:after="100" w:afterAutospacing="1" w:line="240" w:lineRule="auto"/>
        <w:jc w:val="both"/>
        <w:rPr>
          <w:sz w:val="28"/>
          <w:szCs w:val="28"/>
        </w:rPr>
      </w:pPr>
    </w:p>
    <w:p w14:paraId="6BBEDC93" w14:textId="77777777" w:rsidR="00657415" w:rsidRPr="00DE2BC8" w:rsidRDefault="00657415" w:rsidP="00DE2BC8">
      <w:pPr>
        <w:spacing w:before="100" w:beforeAutospacing="1" w:after="100" w:afterAutospacing="1" w:line="240" w:lineRule="auto"/>
        <w:jc w:val="both"/>
        <w:rPr>
          <w:sz w:val="28"/>
          <w:szCs w:val="28"/>
        </w:rPr>
      </w:pPr>
    </w:p>
    <w:p w14:paraId="1420D5A3" w14:textId="77777777" w:rsidR="00657415" w:rsidRPr="00DE2BC8" w:rsidRDefault="00657415" w:rsidP="00DE2BC8">
      <w:pPr>
        <w:spacing w:before="100" w:beforeAutospacing="1" w:after="100" w:afterAutospacing="1" w:line="240" w:lineRule="auto"/>
        <w:jc w:val="both"/>
        <w:rPr>
          <w:sz w:val="28"/>
          <w:szCs w:val="28"/>
        </w:rPr>
      </w:pPr>
    </w:p>
    <w:p w14:paraId="4AB086C9" w14:textId="77777777" w:rsidR="00657415" w:rsidRPr="00DE2BC8" w:rsidRDefault="00657415" w:rsidP="00DE2BC8">
      <w:pPr>
        <w:spacing w:before="100" w:beforeAutospacing="1" w:after="100" w:afterAutospacing="1" w:line="240" w:lineRule="auto"/>
        <w:jc w:val="both"/>
        <w:rPr>
          <w:sz w:val="28"/>
          <w:szCs w:val="28"/>
        </w:rPr>
      </w:pPr>
    </w:p>
    <w:p w14:paraId="712FAC2D" w14:textId="77777777" w:rsidR="00657415" w:rsidRPr="00DE2BC8" w:rsidRDefault="00657415" w:rsidP="00DE2BC8">
      <w:pPr>
        <w:spacing w:before="100" w:beforeAutospacing="1" w:after="100" w:afterAutospacing="1" w:line="240" w:lineRule="auto"/>
        <w:jc w:val="both"/>
        <w:rPr>
          <w:sz w:val="28"/>
          <w:szCs w:val="28"/>
        </w:rPr>
      </w:pPr>
    </w:p>
    <w:p w14:paraId="4CED2E69" w14:textId="77777777" w:rsidR="00657415" w:rsidRPr="00DE2BC8" w:rsidRDefault="00657415" w:rsidP="00DE2BC8">
      <w:pPr>
        <w:spacing w:before="100" w:beforeAutospacing="1" w:after="100" w:afterAutospacing="1" w:line="240" w:lineRule="auto"/>
        <w:jc w:val="both"/>
        <w:rPr>
          <w:sz w:val="28"/>
          <w:szCs w:val="28"/>
        </w:rPr>
      </w:pPr>
    </w:p>
    <w:p w14:paraId="421A59EC" w14:textId="77777777" w:rsidR="00657415" w:rsidRPr="00DE2BC8" w:rsidRDefault="00657415" w:rsidP="00DE2BC8">
      <w:pPr>
        <w:spacing w:before="100" w:beforeAutospacing="1" w:after="100" w:afterAutospacing="1" w:line="240" w:lineRule="auto"/>
        <w:jc w:val="both"/>
        <w:rPr>
          <w:sz w:val="28"/>
          <w:szCs w:val="28"/>
        </w:rPr>
      </w:pPr>
    </w:p>
    <w:p w14:paraId="07F87C2B" w14:textId="77777777" w:rsidR="00CD62AE" w:rsidRDefault="00CD62AE"/>
    <w:sectPr w:rsidR="00CD62AE" w:rsidSect="00F06510">
      <w:footerReference w:type="default" r:id="rId23"/>
      <w:pgSz w:w="12240" w:h="15840" w:code="1"/>
      <w:pgMar w:top="1440" w:right="1440" w:bottom="1440" w:left="1440" w:header="144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60802" w14:textId="77777777" w:rsidR="000C5B91" w:rsidRDefault="000C5B91" w:rsidP="00F06510">
      <w:pPr>
        <w:spacing w:after="0" w:line="240" w:lineRule="auto"/>
      </w:pPr>
      <w:r>
        <w:separator/>
      </w:r>
    </w:p>
  </w:endnote>
  <w:endnote w:type="continuationSeparator" w:id="0">
    <w:p w14:paraId="6B376C7D" w14:textId="77777777" w:rsidR="000C5B91" w:rsidRDefault="000C5B91" w:rsidP="00F06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B9741" w14:textId="77777777" w:rsidR="00C82C63" w:rsidRDefault="00C82C63" w:rsidP="00572324">
    <w:pPr>
      <w:pStyle w:val="Footer"/>
    </w:pPr>
  </w:p>
  <w:p w14:paraId="4C168243" w14:textId="77777777" w:rsidR="00C82C63" w:rsidRDefault="00C82C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2135669156"/>
      <w:docPartObj>
        <w:docPartGallery w:val="Page Numbers (Bottom of Page)"/>
        <w:docPartUnique/>
      </w:docPartObj>
    </w:sdtPr>
    <w:sdtEndPr>
      <w:rPr>
        <w:noProof/>
      </w:rPr>
    </w:sdtEndPr>
    <w:sdtContent>
      <w:p w14:paraId="328954E2" w14:textId="77777777" w:rsidR="00C82C63" w:rsidRDefault="00C82C63">
        <w:pPr>
          <w:pStyle w:val="Footer"/>
          <w:jc w:val="center"/>
        </w:pPr>
        <w:r>
          <w:rPr>
            <w:noProof w:val="0"/>
          </w:rPr>
          <w:fldChar w:fldCharType="begin"/>
        </w:r>
        <w:r>
          <w:instrText xml:space="preserve"> PAGE   \* MERGEFORMAT </w:instrText>
        </w:r>
        <w:r>
          <w:rPr>
            <w:noProof w:val="0"/>
          </w:rPr>
          <w:fldChar w:fldCharType="separate"/>
        </w:r>
        <w:r w:rsidR="002D313B">
          <w:t>33</w:t>
        </w:r>
        <w:r>
          <w:fldChar w:fldCharType="end"/>
        </w:r>
      </w:p>
    </w:sdtContent>
  </w:sdt>
  <w:p w14:paraId="598A32A6" w14:textId="77777777" w:rsidR="00C82C63" w:rsidRDefault="00C82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6C242" w14:textId="77777777" w:rsidR="000C5B91" w:rsidRDefault="000C5B91" w:rsidP="00F06510">
      <w:pPr>
        <w:spacing w:after="0" w:line="240" w:lineRule="auto"/>
      </w:pPr>
      <w:r>
        <w:separator/>
      </w:r>
    </w:p>
  </w:footnote>
  <w:footnote w:type="continuationSeparator" w:id="0">
    <w:p w14:paraId="387994B7" w14:textId="77777777" w:rsidR="000C5B91" w:rsidRDefault="000C5B91" w:rsidP="00F065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7611E"/>
    <w:multiLevelType w:val="multilevel"/>
    <w:tmpl w:val="032C0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A4B61"/>
    <w:multiLevelType w:val="multilevel"/>
    <w:tmpl w:val="3118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F2BEA"/>
    <w:multiLevelType w:val="multilevel"/>
    <w:tmpl w:val="CBCE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55C09"/>
    <w:multiLevelType w:val="multilevel"/>
    <w:tmpl w:val="394C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997A5A"/>
    <w:multiLevelType w:val="multilevel"/>
    <w:tmpl w:val="4136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20DB5"/>
    <w:multiLevelType w:val="multilevel"/>
    <w:tmpl w:val="09BE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6D6EF6"/>
    <w:multiLevelType w:val="multilevel"/>
    <w:tmpl w:val="490CE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B0171A"/>
    <w:multiLevelType w:val="multilevel"/>
    <w:tmpl w:val="C55A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B476B9"/>
    <w:multiLevelType w:val="multilevel"/>
    <w:tmpl w:val="EED4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9D4103"/>
    <w:multiLevelType w:val="multilevel"/>
    <w:tmpl w:val="8B98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AF7D50"/>
    <w:multiLevelType w:val="multilevel"/>
    <w:tmpl w:val="5A8A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D81347"/>
    <w:multiLevelType w:val="multilevel"/>
    <w:tmpl w:val="8406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C235CF"/>
    <w:multiLevelType w:val="multilevel"/>
    <w:tmpl w:val="018C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540690"/>
    <w:multiLevelType w:val="multilevel"/>
    <w:tmpl w:val="C74C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6B689D"/>
    <w:multiLevelType w:val="multilevel"/>
    <w:tmpl w:val="1A56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00628F"/>
    <w:multiLevelType w:val="multilevel"/>
    <w:tmpl w:val="9102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C97E7F"/>
    <w:multiLevelType w:val="multilevel"/>
    <w:tmpl w:val="4C54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0314617">
    <w:abstractNumId w:val="15"/>
  </w:num>
  <w:num w:numId="2" w16cid:durableId="1481773210">
    <w:abstractNumId w:val="10"/>
  </w:num>
  <w:num w:numId="3" w16cid:durableId="1863518780">
    <w:abstractNumId w:val="13"/>
  </w:num>
  <w:num w:numId="4" w16cid:durableId="1757748913">
    <w:abstractNumId w:val="8"/>
  </w:num>
  <w:num w:numId="5" w16cid:durableId="1972394348">
    <w:abstractNumId w:val="16"/>
  </w:num>
  <w:num w:numId="6" w16cid:durableId="412552402">
    <w:abstractNumId w:val="0"/>
  </w:num>
  <w:num w:numId="7" w16cid:durableId="1275940513">
    <w:abstractNumId w:val="4"/>
  </w:num>
  <w:num w:numId="8" w16cid:durableId="150102154">
    <w:abstractNumId w:val="2"/>
  </w:num>
  <w:num w:numId="9" w16cid:durableId="903759328">
    <w:abstractNumId w:val="12"/>
  </w:num>
  <w:num w:numId="10" w16cid:durableId="115757423">
    <w:abstractNumId w:val="1"/>
  </w:num>
  <w:num w:numId="11" w16cid:durableId="177279839">
    <w:abstractNumId w:val="14"/>
  </w:num>
  <w:num w:numId="12" w16cid:durableId="1857841824">
    <w:abstractNumId w:val="9"/>
  </w:num>
  <w:num w:numId="13" w16cid:durableId="1713117043">
    <w:abstractNumId w:val="11"/>
  </w:num>
  <w:num w:numId="14" w16cid:durableId="643001426">
    <w:abstractNumId w:val="7"/>
  </w:num>
  <w:num w:numId="15" w16cid:durableId="1477601009">
    <w:abstractNumId w:val="5"/>
  </w:num>
  <w:num w:numId="16" w16cid:durableId="2082822167">
    <w:abstractNumId w:val="6"/>
  </w:num>
  <w:num w:numId="17" w16cid:durableId="20193087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5CD"/>
    <w:rsid w:val="000C5B91"/>
    <w:rsid w:val="00110686"/>
    <w:rsid w:val="002D313B"/>
    <w:rsid w:val="00345239"/>
    <w:rsid w:val="004C06DA"/>
    <w:rsid w:val="00572324"/>
    <w:rsid w:val="00575BD4"/>
    <w:rsid w:val="005E3BD3"/>
    <w:rsid w:val="00602FB4"/>
    <w:rsid w:val="00657415"/>
    <w:rsid w:val="007265CD"/>
    <w:rsid w:val="00814D6C"/>
    <w:rsid w:val="009321EA"/>
    <w:rsid w:val="00A02727"/>
    <w:rsid w:val="00A04947"/>
    <w:rsid w:val="00A54EAA"/>
    <w:rsid w:val="00B64489"/>
    <w:rsid w:val="00C82C63"/>
    <w:rsid w:val="00CD62AE"/>
    <w:rsid w:val="00D70AE9"/>
    <w:rsid w:val="00DE2BC8"/>
    <w:rsid w:val="00ED03AE"/>
    <w:rsid w:val="00F065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4E3B3"/>
  <w15:chartTrackingRefBased/>
  <w15:docId w15:val="{F053CF96-7E0F-41FE-B937-23A946DDA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fr-FR"/>
    </w:rPr>
  </w:style>
  <w:style w:type="paragraph" w:styleId="Heading1">
    <w:name w:val="heading 1"/>
    <w:basedOn w:val="Normal"/>
    <w:next w:val="Normal"/>
    <w:link w:val="Heading1Char"/>
    <w:uiPriority w:val="9"/>
    <w:qFormat/>
    <w:rsid w:val="00F06510"/>
    <w:pPr>
      <w:keepNext/>
      <w:keepLines/>
      <w:spacing w:before="480" w:after="0" w:line="276" w:lineRule="auto"/>
      <w:outlineLvl w:val="0"/>
    </w:pPr>
    <w:rPr>
      <w:rFonts w:asciiTheme="majorHAnsi" w:eastAsiaTheme="majorEastAsia" w:hAnsiTheme="majorHAnsi" w:cstheme="majorBidi"/>
      <w:b/>
      <w:bCs/>
      <w:noProof w:val="0"/>
      <w:color w:val="2E74B5" w:themeColor="accent1" w:themeShade="BF"/>
      <w:sz w:val="28"/>
      <w:szCs w:val="28"/>
      <w:lang w:val="en-US"/>
    </w:rPr>
  </w:style>
  <w:style w:type="paragraph" w:styleId="Heading2">
    <w:name w:val="heading 2"/>
    <w:basedOn w:val="Normal"/>
    <w:next w:val="Normal"/>
    <w:link w:val="Heading2Char"/>
    <w:uiPriority w:val="9"/>
    <w:unhideWhenUsed/>
    <w:qFormat/>
    <w:rsid w:val="00F06510"/>
    <w:pPr>
      <w:keepNext/>
      <w:keepLines/>
      <w:spacing w:before="40" w:after="0" w:line="256" w:lineRule="auto"/>
      <w:outlineLvl w:val="1"/>
    </w:pPr>
    <w:rPr>
      <w:rFonts w:asciiTheme="majorHAnsi" w:eastAsiaTheme="majorEastAsia" w:hAnsiTheme="majorHAnsi" w:cstheme="majorBidi"/>
      <w:color w:val="2E74B5" w:themeColor="accent1" w:themeShade="BF"/>
      <w:kern w:val="2"/>
      <w:sz w:val="26"/>
      <w:szCs w:val="26"/>
      <w14:ligatures w14:val="standardContextual"/>
    </w:rPr>
  </w:style>
  <w:style w:type="paragraph" w:styleId="Heading3">
    <w:name w:val="heading 3"/>
    <w:basedOn w:val="Normal"/>
    <w:next w:val="Normal"/>
    <w:link w:val="Heading3Char"/>
    <w:uiPriority w:val="9"/>
    <w:unhideWhenUsed/>
    <w:qFormat/>
    <w:rsid w:val="00F06510"/>
    <w:pPr>
      <w:keepNext/>
      <w:keepLines/>
      <w:spacing w:before="40" w:after="0" w:line="256" w:lineRule="auto"/>
      <w:outlineLvl w:val="2"/>
    </w:pPr>
    <w:rPr>
      <w:rFonts w:asciiTheme="majorHAnsi" w:eastAsiaTheme="majorEastAsia" w:hAnsiTheme="majorHAnsi" w:cstheme="majorBidi"/>
      <w:color w:val="1F4D78" w:themeColor="accent1" w:themeShade="7F"/>
      <w:kern w:val="2"/>
      <w:sz w:val="24"/>
      <w:szCs w:val="24"/>
      <w14:ligatures w14:val="standardContextual"/>
    </w:rPr>
  </w:style>
  <w:style w:type="paragraph" w:styleId="Heading4">
    <w:name w:val="heading 4"/>
    <w:basedOn w:val="Normal"/>
    <w:next w:val="Normal"/>
    <w:link w:val="Heading4Char"/>
    <w:uiPriority w:val="9"/>
    <w:unhideWhenUsed/>
    <w:qFormat/>
    <w:rsid w:val="0057232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723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6510"/>
    <w:rPr>
      <w:rFonts w:asciiTheme="majorHAnsi" w:eastAsiaTheme="majorEastAsia" w:hAnsiTheme="majorHAnsi" w:cstheme="majorBidi"/>
      <w:noProof/>
      <w:color w:val="2E74B5" w:themeColor="accent1" w:themeShade="BF"/>
      <w:kern w:val="2"/>
      <w:sz w:val="26"/>
      <w:szCs w:val="26"/>
      <w:lang w:val="fr-FR"/>
      <w14:ligatures w14:val="standardContextual"/>
    </w:rPr>
  </w:style>
  <w:style w:type="character" w:customStyle="1" w:styleId="Heading3Char">
    <w:name w:val="Heading 3 Char"/>
    <w:basedOn w:val="DefaultParagraphFont"/>
    <w:link w:val="Heading3"/>
    <w:uiPriority w:val="9"/>
    <w:rsid w:val="00F06510"/>
    <w:rPr>
      <w:rFonts w:asciiTheme="majorHAnsi" w:eastAsiaTheme="majorEastAsia" w:hAnsiTheme="majorHAnsi" w:cstheme="majorBidi"/>
      <w:noProof/>
      <w:color w:val="1F4D78" w:themeColor="accent1" w:themeShade="7F"/>
      <w:kern w:val="2"/>
      <w:sz w:val="24"/>
      <w:szCs w:val="24"/>
      <w:lang w:val="fr-FR"/>
      <w14:ligatures w14:val="standardContextual"/>
    </w:rPr>
  </w:style>
  <w:style w:type="character" w:styleId="IntenseReference">
    <w:name w:val="Intense Reference"/>
    <w:basedOn w:val="DefaultParagraphFont"/>
    <w:uiPriority w:val="32"/>
    <w:qFormat/>
    <w:rsid w:val="00F06510"/>
    <w:rPr>
      <w:b/>
      <w:bCs/>
      <w:smallCaps/>
      <w:color w:val="5B9BD5" w:themeColor="accent1"/>
      <w:spacing w:val="5"/>
    </w:rPr>
  </w:style>
  <w:style w:type="paragraph" w:styleId="Footer">
    <w:name w:val="footer"/>
    <w:basedOn w:val="Normal"/>
    <w:link w:val="FooterChar"/>
    <w:uiPriority w:val="99"/>
    <w:unhideWhenUsed/>
    <w:rsid w:val="00F06510"/>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rsid w:val="00F06510"/>
    <w:rPr>
      <w:noProof/>
      <w:kern w:val="2"/>
      <w:lang w:val="fr-FR"/>
      <w14:ligatures w14:val="standardContextual"/>
    </w:rPr>
  </w:style>
  <w:style w:type="paragraph" w:styleId="Title">
    <w:name w:val="Title"/>
    <w:basedOn w:val="Normal"/>
    <w:next w:val="Normal"/>
    <w:link w:val="TitleChar"/>
    <w:uiPriority w:val="10"/>
    <w:qFormat/>
    <w:rsid w:val="00F06510"/>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06510"/>
    <w:rPr>
      <w:rFonts w:asciiTheme="majorHAnsi" w:eastAsiaTheme="majorEastAsia" w:hAnsiTheme="majorHAnsi" w:cstheme="majorBidi"/>
      <w:noProof/>
      <w:spacing w:val="-10"/>
      <w:kern w:val="28"/>
      <w:sz w:val="56"/>
      <w:szCs w:val="56"/>
      <w:lang w:val="fr-FR"/>
      <w14:ligatures w14:val="standardContextual"/>
    </w:rPr>
  </w:style>
  <w:style w:type="character" w:styleId="Strong">
    <w:name w:val="Strong"/>
    <w:basedOn w:val="DefaultParagraphFont"/>
    <w:uiPriority w:val="22"/>
    <w:qFormat/>
    <w:rsid w:val="00F06510"/>
    <w:rPr>
      <w:b/>
      <w:bCs/>
    </w:rPr>
  </w:style>
  <w:style w:type="paragraph" w:styleId="NormalWeb">
    <w:name w:val="Normal (Web)"/>
    <w:basedOn w:val="Normal"/>
    <w:uiPriority w:val="99"/>
    <w:semiHidden/>
    <w:unhideWhenUsed/>
    <w:rsid w:val="00F0651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F06510"/>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39"/>
    <w:rsid w:val="00F06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F06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semiHidden/>
    <w:rsid w:val="00F06510"/>
    <w:rPr>
      <w:rFonts w:ascii="Courier New" w:eastAsia="Times New Roman" w:hAnsi="Courier New" w:cs="Courier New"/>
      <w:sz w:val="20"/>
      <w:szCs w:val="20"/>
    </w:rPr>
  </w:style>
  <w:style w:type="character" w:styleId="HTMLCode">
    <w:name w:val="HTML Code"/>
    <w:basedOn w:val="DefaultParagraphFont"/>
    <w:uiPriority w:val="99"/>
    <w:semiHidden/>
    <w:unhideWhenUsed/>
    <w:rsid w:val="00F06510"/>
    <w:rPr>
      <w:rFonts w:ascii="Courier New" w:eastAsia="Times New Roman" w:hAnsi="Courier New" w:cs="Courier New"/>
      <w:sz w:val="20"/>
      <w:szCs w:val="20"/>
    </w:rPr>
  </w:style>
  <w:style w:type="character" w:customStyle="1" w:styleId="hljs-number">
    <w:name w:val="hljs-number"/>
    <w:basedOn w:val="DefaultParagraphFont"/>
    <w:rsid w:val="00F06510"/>
  </w:style>
  <w:style w:type="character" w:customStyle="1" w:styleId="hljs-builtin">
    <w:name w:val="hljs-built_in"/>
    <w:basedOn w:val="DefaultParagraphFont"/>
    <w:rsid w:val="00F06510"/>
  </w:style>
  <w:style w:type="character" w:customStyle="1" w:styleId="hljs-keyword">
    <w:name w:val="hljs-keyword"/>
    <w:basedOn w:val="DefaultParagraphFont"/>
    <w:rsid w:val="00F06510"/>
  </w:style>
  <w:style w:type="character" w:customStyle="1" w:styleId="hljs-string">
    <w:name w:val="hljs-string"/>
    <w:basedOn w:val="DefaultParagraphFont"/>
    <w:rsid w:val="00F06510"/>
  </w:style>
  <w:style w:type="paragraph" w:styleId="ListParagraph">
    <w:name w:val="List Paragraph"/>
    <w:basedOn w:val="Normal"/>
    <w:uiPriority w:val="34"/>
    <w:qFormat/>
    <w:rsid w:val="00F06510"/>
    <w:pPr>
      <w:ind w:left="720"/>
      <w:contextualSpacing/>
    </w:pPr>
    <w:rPr>
      <w:rFonts w:eastAsiaTheme="minorEastAsia"/>
      <w:noProof w:val="0"/>
      <w:lang w:val="en-US"/>
    </w:rPr>
  </w:style>
  <w:style w:type="character" w:customStyle="1" w:styleId="hljs-operator">
    <w:name w:val="hljs-operator"/>
    <w:basedOn w:val="DefaultParagraphFont"/>
    <w:rsid w:val="00F06510"/>
  </w:style>
  <w:style w:type="character" w:customStyle="1" w:styleId="hljs-selector-tag">
    <w:name w:val="hljs-selector-tag"/>
    <w:basedOn w:val="DefaultParagraphFont"/>
    <w:rsid w:val="00F06510"/>
  </w:style>
  <w:style w:type="paragraph" w:styleId="TOCHeading">
    <w:name w:val="TOC Heading"/>
    <w:basedOn w:val="Heading1"/>
    <w:next w:val="Normal"/>
    <w:uiPriority w:val="39"/>
    <w:unhideWhenUsed/>
    <w:qFormat/>
    <w:rsid w:val="00F06510"/>
    <w:pPr>
      <w:spacing w:before="400" w:after="40" w:line="240" w:lineRule="auto"/>
      <w:outlineLvl w:val="9"/>
    </w:pPr>
    <w:rPr>
      <w:b w:val="0"/>
      <w:bCs w:val="0"/>
      <w:color w:val="1F4E79" w:themeColor="accent1" w:themeShade="80"/>
      <w:sz w:val="36"/>
      <w:szCs w:val="36"/>
    </w:rPr>
  </w:style>
  <w:style w:type="paragraph" w:styleId="TOC2">
    <w:name w:val="toc 2"/>
    <w:basedOn w:val="Normal"/>
    <w:next w:val="Normal"/>
    <w:autoRedefine/>
    <w:uiPriority w:val="39"/>
    <w:unhideWhenUsed/>
    <w:rsid w:val="00F06510"/>
    <w:pPr>
      <w:spacing w:before="120" w:after="0"/>
      <w:ind w:left="220"/>
    </w:pPr>
    <w:rPr>
      <w:rFonts w:cstheme="minorHAnsi"/>
      <w:b/>
      <w:bCs/>
      <w:szCs w:val="26"/>
    </w:rPr>
  </w:style>
  <w:style w:type="paragraph" w:styleId="TOC3">
    <w:name w:val="toc 3"/>
    <w:basedOn w:val="Normal"/>
    <w:next w:val="Normal"/>
    <w:autoRedefine/>
    <w:uiPriority w:val="39"/>
    <w:unhideWhenUsed/>
    <w:rsid w:val="00F06510"/>
    <w:pPr>
      <w:spacing w:after="0"/>
      <w:ind w:left="440"/>
    </w:pPr>
    <w:rPr>
      <w:rFonts w:cstheme="minorHAnsi"/>
      <w:sz w:val="20"/>
      <w:szCs w:val="24"/>
    </w:rPr>
  </w:style>
  <w:style w:type="character" w:styleId="Hyperlink">
    <w:name w:val="Hyperlink"/>
    <w:basedOn w:val="DefaultParagraphFont"/>
    <w:uiPriority w:val="99"/>
    <w:unhideWhenUsed/>
    <w:rsid w:val="00F06510"/>
    <w:rPr>
      <w:color w:val="0563C1" w:themeColor="hyperlink"/>
      <w:u w:val="single"/>
    </w:rPr>
  </w:style>
  <w:style w:type="character" w:customStyle="1" w:styleId="y2iqfc">
    <w:name w:val="y2iqfc"/>
    <w:basedOn w:val="DefaultParagraphFont"/>
    <w:rsid w:val="00F06510"/>
  </w:style>
  <w:style w:type="paragraph" w:styleId="Header">
    <w:name w:val="header"/>
    <w:basedOn w:val="Normal"/>
    <w:link w:val="HeaderChar"/>
    <w:uiPriority w:val="99"/>
    <w:unhideWhenUsed/>
    <w:rsid w:val="00F06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10"/>
    <w:rPr>
      <w:noProof/>
      <w:lang w:val="fr-FR"/>
    </w:rPr>
  </w:style>
  <w:style w:type="paragraph" w:styleId="TOC1">
    <w:name w:val="toc 1"/>
    <w:basedOn w:val="Normal"/>
    <w:next w:val="Normal"/>
    <w:autoRedefine/>
    <w:uiPriority w:val="39"/>
    <w:unhideWhenUsed/>
    <w:rsid w:val="00575BD4"/>
    <w:pPr>
      <w:tabs>
        <w:tab w:val="right" w:leader="underscore" w:pos="9350"/>
      </w:tabs>
      <w:spacing w:before="120" w:after="0"/>
    </w:pPr>
    <w:rPr>
      <w:rFonts w:cstheme="minorHAnsi"/>
      <w:b/>
      <w:bCs/>
      <w:i/>
      <w:iCs/>
      <w:color w:val="FF0000"/>
      <w:sz w:val="24"/>
      <w:szCs w:val="28"/>
    </w:rPr>
  </w:style>
  <w:style w:type="paragraph" w:styleId="TOC4">
    <w:name w:val="toc 4"/>
    <w:basedOn w:val="Normal"/>
    <w:next w:val="Normal"/>
    <w:autoRedefine/>
    <w:uiPriority w:val="39"/>
    <w:unhideWhenUsed/>
    <w:rsid w:val="00572324"/>
    <w:pPr>
      <w:spacing w:after="0"/>
      <w:ind w:left="660"/>
    </w:pPr>
    <w:rPr>
      <w:rFonts w:cstheme="minorHAnsi"/>
      <w:sz w:val="20"/>
      <w:szCs w:val="24"/>
    </w:rPr>
  </w:style>
  <w:style w:type="paragraph" w:styleId="TOC5">
    <w:name w:val="toc 5"/>
    <w:basedOn w:val="Normal"/>
    <w:next w:val="Normal"/>
    <w:autoRedefine/>
    <w:uiPriority w:val="39"/>
    <w:unhideWhenUsed/>
    <w:rsid w:val="00572324"/>
    <w:pPr>
      <w:spacing w:after="0"/>
      <w:ind w:left="880"/>
    </w:pPr>
    <w:rPr>
      <w:rFonts w:cstheme="minorHAnsi"/>
      <w:sz w:val="20"/>
      <w:szCs w:val="24"/>
    </w:rPr>
  </w:style>
  <w:style w:type="paragraph" w:styleId="TOC6">
    <w:name w:val="toc 6"/>
    <w:basedOn w:val="Normal"/>
    <w:next w:val="Normal"/>
    <w:autoRedefine/>
    <w:uiPriority w:val="39"/>
    <w:unhideWhenUsed/>
    <w:rsid w:val="00572324"/>
    <w:pPr>
      <w:spacing w:after="0"/>
      <w:ind w:left="1100"/>
    </w:pPr>
    <w:rPr>
      <w:rFonts w:cstheme="minorHAnsi"/>
      <w:sz w:val="20"/>
      <w:szCs w:val="24"/>
    </w:rPr>
  </w:style>
  <w:style w:type="paragraph" w:styleId="TOC7">
    <w:name w:val="toc 7"/>
    <w:basedOn w:val="Normal"/>
    <w:next w:val="Normal"/>
    <w:autoRedefine/>
    <w:uiPriority w:val="39"/>
    <w:unhideWhenUsed/>
    <w:rsid w:val="00572324"/>
    <w:pPr>
      <w:spacing w:after="0"/>
      <w:ind w:left="1320"/>
    </w:pPr>
    <w:rPr>
      <w:rFonts w:cstheme="minorHAnsi"/>
      <w:sz w:val="20"/>
      <w:szCs w:val="24"/>
    </w:rPr>
  </w:style>
  <w:style w:type="paragraph" w:styleId="TOC8">
    <w:name w:val="toc 8"/>
    <w:basedOn w:val="Normal"/>
    <w:next w:val="Normal"/>
    <w:autoRedefine/>
    <w:uiPriority w:val="39"/>
    <w:unhideWhenUsed/>
    <w:rsid w:val="00572324"/>
    <w:pPr>
      <w:spacing w:after="0"/>
      <w:ind w:left="1540"/>
    </w:pPr>
    <w:rPr>
      <w:rFonts w:cstheme="minorHAnsi"/>
      <w:sz w:val="20"/>
      <w:szCs w:val="24"/>
    </w:rPr>
  </w:style>
  <w:style w:type="paragraph" w:styleId="TOC9">
    <w:name w:val="toc 9"/>
    <w:basedOn w:val="Normal"/>
    <w:next w:val="Normal"/>
    <w:autoRedefine/>
    <w:uiPriority w:val="39"/>
    <w:unhideWhenUsed/>
    <w:rsid w:val="00572324"/>
    <w:pPr>
      <w:spacing w:after="0"/>
      <w:ind w:left="1760"/>
    </w:pPr>
    <w:rPr>
      <w:rFonts w:cstheme="minorHAnsi"/>
      <w:sz w:val="20"/>
      <w:szCs w:val="24"/>
    </w:rPr>
  </w:style>
  <w:style w:type="character" w:customStyle="1" w:styleId="Heading4Char">
    <w:name w:val="Heading 4 Char"/>
    <w:basedOn w:val="DefaultParagraphFont"/>
    <w:link w:val="Heading4"/>
    <w:uiPriority w:val="9"/>
    <w:rsid w:val="00572324"/>
    <w:rPr>
      <w:rFonts w:asciiTheme="majorHAnsi" w:eastAsiaTheme="majorEastAsia" w:hAnsiTheme="majorHAnsi" w:cstheme="majorBidi"/>
      <w:i/>
      <w:iCs/>
      <w:noProof/>
      <w:color w:val="2E74B5" w:themeColor="accent1" w:themeShade="BF"/>
      <w:lang w:val="fr-FR"/>
    </w:rPr>
  </w:style>
  <w:style w:type="character" w:customStyle="1" w:styleId="Heading5Char">
    <w:name w:val="Heading 5 Char"/>
    <w:basedOn w:val="DefaultParagraphFont"/>
    <w:link w:val="Heading5"/>
    <w:uiPriority w:val="9"/>
    <w:rsid w:val="00572324"/>
    <w:rPr>
      <w:rFonts w:asciiTheme="majorHAnsi" w:eastAsiaTheme="majorEastAsia" w:hAnsiTheme="majorHAnsi" w:cstheme="majorBidi"/>
      <w:noProof/>
      <w:color w:val="2E74B5" w:themeColor="accent1" w:themeShade="BF"/>
      <w:lang w:val="fr-FR"/>
    </w:rPr>
  </w:style>
  <w:style w:type="paragraph" w:styleId="Bibliography">
    <w:name w:val="Bibliography"/>
    <w:basedOn w:val="Normal"/>
    <w:next w:val="Normal"/>
    <w:uiPriority w:val="37"/>
    <w:unhideWhenUsed/>
    <w:rsid w:val="00B64489"/>
  </w:style>
  <w:style w:type="paragraph" w:customStyle="1" w:styleId="ds-markdown-paragraph">
    <w:name w:val="ds-markdown-paragraph"/>
    <w:basedOn w:val="Normal"/>
    <w:rsid w:val="00345239"/>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Emphasis">
    <w:name w:val="Emphasis"/>
    <w:basedOn w:val="DefaultParagraphFont"/>
    <w:uiPriority w:val="20"/>
    <w:qFormat/>
    <w:rsid w:val="003452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2206">
      <w:bodyDiv w:val="1"/>
      <w:marLeft w:val="0"/>
      <w:marRight w:val="0"/>
      <w:marTop w:val="0"/>
      <w:marBottom w:val="0"/>
      <w:divBdr>
        <w:top w:val="none" w:sz="0" w:space="0" w:color="auto"/>
        <w:left w:val="none" w:sz="0" w:space="0" w:color="auto"/>
        <w:bottom w:val="none" w:sz="0" w:space="0" w:color="auto"/>
        <w:right w:val="none" w:sz="0" w:space="0" w:color="auto"/>
      </w:divBdr>
    </w:div>
    <w:div w:id="1000888965">
      <w:bodyDiv w:val="1"/>
      <w:marLeft w:val="0"/>
      <w:marRight w:val="0"/>
      <w:marTop w:val="0"/>
      <w:marBottom w:val="0"/>
      <w:divBdr>
        <w:top w:val="none" w:sz="0" w:space="0" w:color="auto"/>
        <w:left w:val="none" w:sz="0" w:space="0" w:color="auto"/>
        <w:bottom w:val="none" w:sz="0" w:space="0" w:color="auto"/>
        <w:right w:val="none" w:sz="0" w:space="0" w:color="auto"/>
      </w:divBdr>
    </w:div>
    <w:div w:id="1013262300">
      <w:bodyDiv w:val="1"/>
      <w:marLeft w:val="0"/>
      <w:marRight w:val="0"/>
      <w:marTop w:val="0"/>
      <w:marBottom w:val="0"/>
      <w:divBdr>
        <w:top w:val="none" w:sz="0" w:space="0" w:color="auto"/>
        <w:left w:val="none" w:sz="0" w:space="0" w:color="auto"/>
        <w:bottom w:val="none" w:sz="0" w:space="0" w:color="auto"/>
        <w:right w:val="none" w:sz="0" w:space="0" w:color="auto"/>
      </w:divBdr>
    </w:div>
    <w:div w:id="1056472053">
      <w:bodyDiv w:val="1"/>
      <w:marLeft w:val="0"/>
      <w:marRight w:val="0"/>
      <w:marTop w:val="0"/>
      <w:marBottom w:val="0"/>
      <w:divBdr>
        <w:top w:val="none" w:sz="0" w:space="0" w:color="auto"/>
        <w:left w:val="none" w:sz="0" w:space="0" w:color="auto"/>
        <w:bottom w:val="none" w:sz="0" w:space="0" w:color="auto"/>
        <w:right w:val="none" w:sz="0" w:space="0" w:color="auto"/>
      </w:divBdr>
    </w:div>
    <w:div w:id="1263874741">
      <w:bodyDiv w:val="1"/>
      <w:marLeft w:val="0"/>
      <w:marRight w:val="0"/>
      <w:marTop w:val="0"/>
      <w:marBottom w:val="0"/>
      <w:divBdr>
        <w:top w:val="none" w:sz="0" w:space="0" w:color="auto"/>
        <w:left w:val="none" w:sz="0" w:space="0" w:color="auto"/>
        <w:bottom w:val="none" w:sz="0" w:space="0" w:color="auto"/>
        <w:right w:val="none" w:sz="0" w:space="0" w:color="auto"/>
      </w:divBdr>
    </w:div>
    <w:div w:id="1450590246">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646427438">
      <w:bodyDiv w:val="1"/>
      <w:marLeft w:val="0"/>
      <w:marRight w:val="0"/>
      <w:marTop w:val="0"/>
      <w:marBottom w:val="0"/>
      <w:divBdr>
        <w:top w:val="none" w:sz="0" w:space="0" w:color="auto"/>
        <w:left w:val="none" w:sz="0" w:space="0" w:color="auto"/>
        <w:bottom w:val="none" w:sz="0" w:space="0" w:color="auto"/>
        <w:right w:val="none" w:sz="0" w:space="0" w:color="auto"/>
      </w:divBdr>
    </w:div>
    <w:div w:id="1740711555">
      <w:bodyDiv w:val="1"/>
      <w:marLeft w:val="0"/>
      <w:marRight w:val="0"/>
      <w:marTop w:val="0"/>
      <w:marBottom w:val="0"/>
      <w:divBdr>
        <w:top w:val="none" w:sz="0" w:space="0" w:color="auto"/>
        <w:left w:val="none" w:sz="0" w:space="0" w:color="auto"/>
        <w:bottom w:val="none" w:sz="0" w:space="0" w:color="auto"/>
        <w:right w:val="none" w:sz="0" w:space="0" w:color="auto"/>
      </w:divBdr>
    </w:div>
    <w:div w:id="1764109629">
      <w:bodyDiv w:val="1"/>
      <w:marLeft w:val="0"/>
      <w:marRight w:val="0"/>
      <w:marTop w:val="0"/>
      <w:marBottom w:val="0"/>
      <w:divBdr>
        <w:top w:val="none" w:sz="0" w:space="0" w:color="auto"/>
        <w:left w:val="none" w:sz="0" w:space="0" w:color="auto"/>
        <w:bottom w:val="none" w:sz="0" w:space="0" w:color="auto"/>
        <w:right w:val="none" w:sz="0" w:space="0" w:color="auto"/>
      </w:divBdr>
    </w:div>
    <w:div w:id="188266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doi.org/10.1007/978-3-642-01267-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n.wikipedia.org/wiki/Artificial_intellig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mathworks.com/he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{EE001732-55C1-41FD-B698-A57D5EE44C12}</b:Guid>
    <b:RefOrder>1</b:RefOrder>
  </b:Source>
</b:Sources>
</file>

<file path=customXml/itemProps1.xml><?xml version="1.0" encoding="utf-8"?>
<ds:datastoreItem xmlns:ds="http://schemas.openxmlformats.org/officeDocument/2006/customXml" ds:itemID="{C603F0A2-CAE4-4E78-9D3D-86FB5EC3E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41</Pages>
  <Words>6428</Words>
  <Characters>36645</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Wukca</dc:creator>
  <cp:keywords/>
  <dc:description/>
  <cp:lastModifiedBy>PNR Msila</cp:lastModifiedBy>
  <cp:revision>7</cp:revision>
  <dcterms:created xsi:type="dcterms:W3CDTF">2025-05-13T11:57:00Z</dcterms:created>
  <dcterms:modified xsi:type="dcterms:W3CDTF">2025-05-16T09:16:00Z</dcterms:modified>
</cp:coreProperties>
</file>